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24B87" w14:textId="77777777" w:rsidR="004D2828" w:rsidRPr="007A52A9" w:rsidRDefault="004D2828">
      <w:pPr>
        <w:rPr>
          <w:rFonts w:ascii="仿宋" w:eastAsia="仿宋" w:hAnsi="仿宋"/>
        </w:rPr>
      </w:pPr>
    </w:p>
    <w:p w14:paraId="65B850F5" w14:textId="77777777" w:rsidR="00EC7EE3" w:rsidRPr="007A52A9" w:rsidRDefault="00EC7EE3">
      <w:pPr>
        <w:rPr>
          <w:rFonts w:ascii="仿宋" w:eastAsia="仿宋" w:hAnsi="仿宋"/>
        </w:rPr>
      </w:pPr>
    </w:p>
    <w:p w14:paraId="6B06BBD1" w14:textId="77777777" w:rsidR="00EC7EE3" w:rsidRPr="007A52A9" w:rsidRDefault="00EC7EE3">
      <w:pPr>
        <w:rPr>
          <w:rFonts w:ascii="仿宋" w:eastAsia="仿宋" w:hAnsi="仿宋"/>
        </w:rPr>
      </w:pPr>
    </w:p>
    <w:p w14:paraId="7C602194" w14:textId="77777777" w:rsidR="00EC7EE3" w:rsidRPr="007A52A9" w:rsidRDefault="00EC7EE3">
      <w:pPr>
        <w:rPr>
          <w:rFonts w:ascii="仿宋" w:eastAsia="仿宋" w:hAnsi="仿宋"/>
        </w:rPr>
      </w:pPr>
    </w:p>
    <w:p w14:paraId="56703016" w14:textId="77777777" w:rsidR="008412A2" w:rsidRPr="007A52A9" w:rsidRDefault="008412A2" w:rsidP="00B67110">
      <w:pPr>
        <w:jc w:val="center"/>
        <w:rPr>
          <w:rFonts w:ascii="仿宋" w:eastAsia="仿宋" w:hAnsi="仿宋" w:cs="Times New Roman"/>
          <w:color w:val="000000" w:themeColor="text1"/>
          <w:sz w:val="52"/>
          <w:szCs w:val="52"/>
        </w:rPr>
      </w:pPr>
      <w:bookmarkStart w:id="0" w:name="_Toc451848486"/>
    </w:p>
    <w:p w14:paraId="28F1ACFC" w14:textId="77777777" w:rsidR="008412A2" w:rsidRPr="007A52A9" w:rsidRDefault="008412A2" w:rsidP="00B67110">
      <w:pPr>
        <w:jc w:val="center"/>
        <w:rPr>
          <w:rFonts w:ascii="仿宋" w:eastAsia="仿宋" w:hAnsi="仿宋" w:cs="Times New Roman"/>
          <w:color w:val="000000" w:themeColor="text1"/>
          <w:sz w:val="52"/>
          <w:szCs w:val="52"/>
        </w:rPr>
      </w:pPr>
    </w:p>
    <w:p w14:paraId="0EF53742" w14:textId="77777777" w:rsidR="00EC7EE3" w:rsidRPr="007A52A9" w:rsidRDefault="00EC7EE3" w:rsidP="00B67110">
      <w:pPr>
        <w:jc w:val="center"/>
        <w:rPr>
          <w:rFonts w:ascii="黑体" w:eastAsia="黑体" w:hAnsi="黑体" w:cs="Times New Roman"/>
          <w:color w:val="000000" w:themeColor="text1"/>
          <w:sz w:val="52"/>
          <w:szCs w:val="52"/>
        </w:rPr>
      </w:pPr>
      <w:r w:rsidRPr="007A52A9">
        <w:rPr>
          <w:rFonts w:ascii="黑体" w:eastAsia="黑体" w:hAnsi="黑体" w:cs="Times New Roman"/>
          <w:color w:val="000000" w:themeColor="text1"/>
          <w:sz w:val="52"/>
          <w:szCs w:val="52"/>
        </w:rPr>
        <w:t>机构间私募产品报价与服务系统</w:t>
      </w:r>
      <w:bookmarkEnd w:id="0"/>
    </w:p>
    <w:p w14:paraId="7055A8A1" w14:textId="2DD6F234" w:rsidR="00EC7EE3" w:rsidRPr="007A52A9" w:rsidRDefault="009E29B5" w:rsidP="00B67110">
      <w:pPr>
        <w:jc w:val="center"/>
        <w:rPr>
          <w:rFonts w:ascii="黑体" w:eastAsia="黑体" w:hAnsi="黑体" w:cs="Times New Roman"/>
          <w:color w:val="000000" w:themeColor="text1"/>
          <w:sz w:val="52"/>
          <w:szCs w:val="52"/>
        </w:rPr>
      </w:pPr>
      <w:bookmarkStart w:id="1" w:name="_Toc451848487"/>
      <w:bookmarkStart w:id="2" w:name="_Toc451853474"/>
      <w:r w:rsidRPr="007A52A9">
        <w:rPr>
          <w:rFonts w:ascii="黑体" w:eastAsia="黑体" w:hAnsi="黑体" w:cs="Times New Roman" w:hint="eastAsia"/>
          <w:color w:val="000000" w:themeColor="text1"/>
          <w:sz w:val="52"/>
          <w:szCs w:val="52"/>
        </w:rPr>
        <w:t>登记</w:t>
      </w:r>
      <w:r w:rsidRPr="007A52A9">
        <w:rPr>
          <w:rFonts w:ascii="黑体" w:eastAsia="黑体" w:hAnsi="黑体" w:cs="Times New Roman"/>
          <w:color w:val="000000" w:themeColor="text1"/>
          <w:sz w:val="52"/>
          <w:szCs w:val="52"/>
        </w:rPr>
        <w:t>结算业务</w:t>
      </w:r>
      <w:r w:rsidR="00EC7EE3" w:rsidRPr="007A52A9">
        <w:rPr>
          <w:rFonts w:ascii="黑体" w:eastAsia="黑体" w:hAnsi="黑体" w:cs="Times New Roman"/>
          <w:color w:val="000000" w:themeColor="text1"/>
          <w:sz w:val="52"/>
          <w:szCs w:val="52"/>
        </w:rPr>
        <w:t>操作指引</w:t>
      </w:r>
      <w:bookmarkEnd w:id="1"/>
      <w:bookmarkEnd w:id="2"/>
    </w:p>
    <w:p w14:paraId="21331789" w14:textId="77777777" w:rsidR="00EC7EE3" w:rsidRPr="007A52A9" w:rsidRDefault="00EC7EE3">
      <w:pPr>
        <w:rPr>
          <w:rFonts w:ascii="黑体" w:eastAsia="黑体" w:hAnsi="黑体"/>
        </w:rPr>
      </w:pPr>
    </w:p>
    <w:p w14:paraId="401A9DBD" w14:textId="77777777" w:rsidR="00EC7EE3" w:rsidRPr="007A52A9" w:rsidRDefault="00EC7EE3">
      <w:pPr>
        <w:rPr>
          <w:rFonts w:ascii="黑体" w:eastAsia="黑体" w:hAnsi="黑体"/>
        </w:rPr>
      </w:pPr>
    </w:p>
    <w:p w14:paraId="582233A0" w14:textId="77777777" w:rsidR="00EC7EE3" w:rsidRPr="007A52A9" w:rsidRDefault="00EC7EE3">
      <w:pPr>
        <w:rPr>
          <w:rFonts w:ascii="黑体" w:eastAsia="黑体" w:hAnsi="黑体"/>
        </w:rPr>
      </w:pPr>
    </w:p>
    <w:p w14:paraId="33236468" w14:textId="77777777" w:rsidR="00EC7EE3" w:rsidRPr="007A52A9" w:rsidRDefault="00EC7EE3">
      <w:pPr>
        <w:rPr>
          <w:rFonts w:ascii="黑体" w:eastAsia="黑体" w:hAnsi="黑体"/>
        </w:rPr>
      </w:pPr>
    </w:p>
    <w:p w14:paraId="6FCFB71B" w14:textId="77777777" w:rsidR="00EC7EE3" w:rsidRPr="007A52A9" w:rsidRDefault="00EC7EE3">
      <w:pPr>
        <w:rPr>
          <w:rFonts w:ascii="黑体" w:eastAsia="黑体" w:hAnsi="黑体"/>
        </w:rPr>
      </w:pPr>
    </w:p>
    <w:p w14:paraId="0EB07209" w14:textId="77777777" w:rsidR="00EC7EE3" w:rsidRPr="007A52A9" w:rsidRDefault="00EC7EE3">
      <w:pPr>
        <w:rPr>
          <w:rFonts w:ascii="黑体" w:eastAsia="黑体" w:hAnsi="黑体"/>
        </w:rPr>
      </w:pPr>
    </w:p>
    <w:p w14:paraId="2213740D" w14:textId="77777777" w:rsidR="00EC7EE3" w:rsidRPr="007A52A9" w:rsidRDefault="00EC7EE3">
      <w:pPr>
        <w:rPr>
          <w:rFonts w:ascii="黑体" w:eastAsia="黑体" w:hAnsi="黑体"/>
        </w:rPr>
      </w:pPr>
    </w:p>
    <w:p w14:paraId="5F57D3B6" w14:textId="77777777" w:rsidR="00EC7EE3" w:rsidRPr="007A52A9" w:rsidRDefault="00EC7EE3">
      <w:pPr>
        <w:rPr>
          <w:rFonts w:ascii="黑体" w:eastAsia="黑体" w:hAnsi="黑体"/>
        </w:rPr>
      </w:pPr>
    </w:p>
    <w:p w14:paraId="4761E7C6" w14:textId="77777777" w:rsidR="00EC7EE3" w:rsidRPr="007A52A9" w:rsidRDefault="00EC7EE3">
      <w:pPr>
        <w:rPr>
          <w:rFonts w:ascii="黑体" w:eastAsia="黑体" w:hAnsi="黑体"/>
        </w:rPr>
      </w:pPr>
    </w:p>
    <w:p w14:paraId="12057E09" w14:textId="77777777" w:rsidR="00EC7EE3" w:rsidRPr="007A52A9" w:rsidRDefault="00EC7EE3">
      <w:pPr>
        <w:rPr>
          <w:rFonts w:ascii="黑体" w:eastAsia="黑体" w:hAnsi="黑体"/>
        </w:rPr>
      </w:pPr>
    </w:p>
    <w:p w14:paraId="77C0D058" w14:textId="77777777" w:rsidR="00EC7EE3" w:rsidRPr="007A52A9" w:rsidRDefault="00EC7EE3">
      <w:pPr>
        <w:rPr>
          <w:rFonts w:ascii="黑体" w:eastAsia="黑体" w:hAnsi="黑体"/>
        </w:rPr>
      </w:pPr>
    </w:p>
    <w:p w14:paraId="0C45973B" w14:textId="77777777" w:rsidR="00EC7EE3" w:rsidRPr="007A52A9" w:rsidRDefault="00EC7EE3">
      <w:pPr>
        <w:rPr>
          <w:rFonts w:ascii="黑体" w:eastAsia="黑体" w:hAnsi="黑体"/>
        </w:rPr>
      </w:pPr>
    </w:p>
    <w:p w14:paraId="64C776B1" w14:textId="77777777" w:rsidR="00EC7EE3" w:rsidRPr="007A52A9" w:rsidRDefault="00EC7EE3">
      <w:pPr>
        <w:rPr>
          <w:rFonts w:ascii="黑体" w:eastAsia="黑体" w:hAnsi="黑体"/>
        </w:rPr>
      </w:pPr>
    </w:p>
    <w:p w14:paraId="63816E92" w14:textId="77777777" w:rsidR="00EC7EE3" w:rsidRPr="007A52A9" w:rsidRDefault="00EC7EE3">
      <w:pPr>
        <w:rPr>
          <w:rFonts w:ascii="黑体" w:eastAsia="黑体" w:hAnsi="黑体"/>
        </w:rPr>
      </w:pPr>
    </w:p>
    <w:p w14:paraId="777BB393" w14:textId="77777777" w:rsidR="00EC7EE3" w:rsidRPr="007A52A9" w:rsidRDefault="00EC7EE3">
      <w:pPr>
        <w:rPr>
          <w:rFonts w:ascii="黑体" w:eastAsia="黑体" w:hAnsi="黑体"/>
        </w:rPr>
      </w:pPr>
    </w:p>
    <w:p w14:paraId="5FA4F4C1" w14:textId="77777777" w:rsidR="00EC7EE3" w:rsidRPr="007A52A9" w:rsidRDefault="00EC7EE3">
      <w:pPr>
        <w:rPr>
          <w:rFonts w:ascii="黑体" w:eastAsia="黑体" w:hAnsi="黑体"/>
        </w:rPr>
      </w:pPr>
    </w:p>
    <w:p w14:paraId="564E6EBF" w14:textId="77777777" w:rsidR="00EC7EE3" w:rsidRPr="007A52A9" w:rsidRDefault="00EC7EE3">
      <w:pPr>
        <w:rPr>
          <w:rFonts w:ascii="黑体" w:eastAsia="黑体" w:hAnsi="黑体"/>
        </w:rPr>
      </w:pPr>
    </w:p>
    <w:p w14:paraId="19FB7F0A" w14:textId="77777777" w:rsidR="00EC7EE3" w:rsidRPr="007A52A9" w:rsidRDefault="00EC7EE3">
      <w:pPr>
        <w:rPr>
          <w:rFonts w:ascii="黑体" w:eastAsia="黑体" w:hAnsi="黑体"/>
        </w:rPr>
      </w:pPr>
    </w:p>
    <w:p w14:paraId="60455A74" w14:textId="77777777" w:rsidR="00EC7EE3" w:rsidRPr="007A52A9" w:rsidRDefault="00EC7EE3" w:rsidP="00EC7EE3">
      <w:pPr>
        <w:ind w:firstLineChars="500" w:firstLine="1606"/>
        <w:rPr>
          <w:rFonts w:ascii="黑体" w:eastAsia="黑体" w:hAnsi="黑体"/>
          <w:b/>
          <w:color w:val="000000" w:themeColor="text1"/>
          <w:sz w:val="32"/>
        </w:rPr>
      </w:pPr>
      <w:r w:rsidRPr="007A52A9">
        <w:rPr>
          <w:rFonts w:ascii="黑体" w:eastAsia="黑体" w:hAnsi="黑体" w:hint="eastAsia"/>
          <w:b/>
          <w:color w:val="000000" w:themeColor="text1"/>
          <w:sz w:val="32"/>
        </w:rPr>
        <w:t>中证</w:t>
      </w:r>
      <w:r w:rsidRPr="007A52A9">
        <w:rPr>
          <w:rFonts w:ascii="黑体" w:eastAsia="黑体" w:hAnsi="黑体"/>
          <w:b/>
          <w:color w:val="000000" w:themeColor="text1"/>
          <w:sz w:val="32"/>
        </w:rPr>
        <w:t>机构间报价系统股份有限公司</w:t>
      </w:r>
    </w:p>
    <w:p w14:paraId="5FABFA57" w14:textId="77777777" w:rsidR="00EC7EE3" w:rsidRPr="007A52A9" w:rsidRDefault="00EC7EE3">
      <w:pPr>
        <w:rPr>
          <w:rFonts w:ascii="仿宋" w:eastAsia="仿宋" w:hAnsi="仿宋"/>
        </w:rPr>
      </w:pPr>
    </w:p>
    <w:p w14:paraId="63AFD284" w14:textId="77777777" w:rsidR="00EC7EE3" w:rsidRPr="007A52A9" w:rsidRDefault="00EC7EE3">
      <w:pPr>
        <w:rPr>
          <w:rFonts w:ascii="仿宋" w:eastAsia="仿宋" w:hAnsi="仿宋"/>
        </w:rPr>
      </w:pPr>
    </w:p>
    <w:p w14:paraId="6B2BF5E8" w14:textId="77777777" w:rsidR="00EC7EE3" w:rsidRPr="007A52A9" w:rsidRDefault="00EC7EE3">
      <w:pPr>
        <w:rPr>
          <w:rFonts w:ascii="仿宋" w:eastAsia="仿宋" w:hAnsi="仿宋"/>
        </w:rPr>
      </w:pPr>
    </w:p>
    <w:p w14:paraId="1085AAF6" w14:textId="77777777" w:rsidR="00FB209D" w:rsidRPr="007A52A9" w:rsidRDefault="00FB209D">
      <w:pPr>
        <w:rPr>
          <w:rFonts w:ascii="仿宋" w:eastAsia="仿宋" w:hAnsi="仿宋"/>
        </w:rPr>
      </w:pPr>
    </w:p>
    <w:p w14:paraId="72FC6592" w14:textId="77777777" w:rsidR="00FB209D" w:rsidRPr="007A52A9" w:rsidRDefault="00FB209D">
      <w:pPr>
        <w:rPr>
          <w:rFonts w:ascii="仿宋" w:eastAsia="仿宋" w:hAnsi="仿宋"/>
        </w:rPr>
      </w:pPr>
    </w:p>
    <w:p w14:paraId="1F66632D" w14:textId="5A861616" w:rsidR="00FB209D" w:rsidRPr="007A52A9" w:rsidRDefault="00B67110">
      <w:pPr>
        <w:rPr>
          <w:rFonts w:ascii="仿宋" w:eastAsia="仿宋" w:hAnsi="仿宋"/>
        </w:rPr>
      </w:pPr>
      <w:r w:rsidRPr="007A52A9">
        <w:rPr>
          <w:rFonts w:ascii="仿宋" w:eastAsia="仿宋" w:hAnsi="仿宋"/>
        </w:rPr>
        <w:br w:type="page"/>
      </w:r>
    </w:p>
    <w:p w14:paraId="29E5B651" w14:textId="1ECD96B0" w:rsidR="00BC14F5" w:rsidRPr="00892622" w:rsidRDefault="00C0636E" w:rsidP="00C0636E">
      <w:pPr>
        <w:jc w:val="center"/>
        <w:rPr>
          <w:rFonts w:ascii="仿宋" w:eastAsia="仿宋" w:hAnsi="仿宋"/>
          <w:b/>
          <w:sz w:val="32"/>
          <w:szCs w:val="32"/>
        </w:rPr>
      </w:pPr>
      <w:r w:rsidRPr="00892622">
        <w:rPr>
          <w:rFonts w:ascii="仿宋" w:eastAsia="仿宋" w:hAnsi="仿宋" w:hint="eastAsia"/>
          <w:b/>
          <w:sz w:val="32"/>
          <w:szCs w:val="32"/>
        </w:rPr>
        <w:lastRenderedPageBreak/>
        <w:t xml:space="preserve">目 </w:t>
      </w:r>
      <w:bookmarkStart w:id="3" w:name="_GoBack"/>
      <w:bookmarkEnd w:id="3"/>
      <w:r w:rsidRPr="00892622">
        <w:rPr>
          <w:rFonts w:ascii="仿宋" w:eastAsia="仿宋" w:hAnsi="仿宋" w:hint="eastAsia"/>
          <w:b/>
          <w:sz w:val="32"/>
          <w:szCs w:val="32"/>
        </w:rPr>
        <w:t xml:space="preserve">  录</w:t>
      </w:r>
    </w:p>
    <w:p w14:paraId="59B1F4A1" w14:textId="77777777" w:rsidR="007A17DE" w:rsidRDefault="00C0636E">
      <w:pPr>
        <w:pStyle w:val="10"/>
        <w:rPr>
          <w:rFonts w:cstheme="minorBidi"/>
          <w:b w:val="0"/>
          <w:bCs w:val="0"/>
          <w:caps w:val="0"/>
          <w:noProof/>
          <w:sz w:val="21"/>
          <w:szCs w:val="22"/>
        </w:rPr>
      </w:pPr>
      <w:r w:rsidRPr="007A5274">
        <w:fldChar w:fldCharType="begin"/>
      </w:r>
      <w:r w:rsidRPr="007A5274">
        <w:instrText xml:space="preserve"> TOC \o "1-5" \f \h \z \u </w:instrText>
      </w:r>
      <w:r w:rsidRPr="007A5274">
        <w:fldChar w:fldCharType="separate"/>
      </w:r>
      <w:hyperlink w:anchor="_Toc456688950" w:history="1">
        <w:r w:rsidR="007A17DE" w:rsidRPr="00D916AA">
          <w:rPr>
            <w:rStyle w:val="a4"/>
            <w:rFonts w:ascii="黑体" w:eastAsia="黑体" w:hAnsi="黑体" w:cs="Times New Roman" w:hint="eastAsia"/>
            <w:noProof/>
          </w:rPr>
          <w:t>一、账户管理</w:t>
        </w:r>
        <w:r w:rsidR="007A17DE">
          <w:rPr>
            <w:noProof/>
            <w:webHidden/>
          </w:rPr>
          <w:tab/>
        </w:r>
        <w:r w:rsidR="007A17DE">
          <w:rPr>
            <w:noProof/>
            <w:webHidden/>
          </w:rPr>
          <w:fldChar w:fldCharType="begin"/>
        </w:r>
        <w:r w:rsidR="007A17DE">
          <w:rPr>
            <w:noProof/>
            <w:webHidden/>
          </w:rPr>
          <w:instrText xml:space="preserve"> PAGEREF _Toc456688950 \h </w:instrText>
        </w:r>
        <w:r w:rsidR="007A17DE">
          <w:rPr>
            <w:noProof/>
            <w:webHidden/>
          </w:rPr>
        </w:r>
        <w:r w:rsidR="007A17DE">
          <w:rPr>
            <w:noProof/>
            <w:webHidden/>
          </w:rPr>
          <w:fldChar w:fldCharType="separate"/>
        </w:r>
        <w:r w:rsidR="007A17DE">
          <w:rPr>
            <w:noProof/>
            <w:webHidden/>
          </w:rPr>
          <w:t>1</w:t>
        </w:r>
        <w:r w:rsidR="007A17DE">
          <w:rPr>
            <w:noProof/>
            <w:webHidden/>
          </w:rPr>
          <w:fldChar w:fldCharType="end"/>
        </w:r>
      </w:hyperlink>
    </w:p>
    <w:p w14:paraId="1B02AF44" w14:textId="77777777" w:rsidR="007A17DE" w:rsidRDefault="007A17DE">
      <w:pPr>
        <w:pStyle w:val="20"/>
        <w:rPr>
          <w:rFonts w:cstheme="minorBidi"/>
          <w:smallCaps w:val="0"/>
          <w:noProof/>
          <w:sz w:val="21"/>
          <w:szCs w:val="22"/>
        </w:rPr>
      </w:pPr>
      <w:hyperlink w:anchor="_Toc456688951" w:history="1">
        <w:r w:rsidRPr="00D916AA">
          <w:rPr>
            <w:rStyle w:val="a4"/>
            <w:rFonts w:ascii="仿宋" w:eastAsia="仿宋" w:hAnsi="仿宋" w:hint="eastAsia"/>
            <w:noProof/>
          </w:rPr>
          <w:t>（一）账户开立</w:t>
        </w:r>
        <w:r>
          <w:rPr>
            <w:noProof/>
            <w:webHidden/>
          </w:rPr>
          <w:tab/>
        </w:r>
        <w:r>
          <w:rPr>
            <w:noProof/>
            <w:webHidden/>
          </w:rPr>
          <w:fldChar w:fldCharType="begin"/>
        </w:r>
        <w:r>
          <w:rPr>
            <w:noProof/>
            <w:webHidden/>
          </w:rPr>
          <w:instrText xml:space="preserve"> PAGEREF _Toc456688951 \h </w:instrText>
        </w:r>
        <w:r>
          <w:rPr>
            <w:noProof/>
            <w:webHidden/>
          </w:rPr>
        </w:r>
        <w:r>
          <w:rPr>
            <w:noProof/>
            <w:webHidden/>
          </w:rPr>
          <w:fldChar w:fldCharType="separate"/>
        </w:r>
        <w:r>
          <w:rPr>
            <w:noProof/>
            <w:webHidden/>
          </w:rPr>
          <w:t>1</w:t>
        </w:r>
        <w:r>
          <w:rPr>
            <w:noProof/>
            <w:webHidden/>
          </w:rPr>
          <w:fldChar w:fldCharType="end"/>
        </w:r>
      </w:hyperlink>
    </w:p>
    <w:p w14:paraId="510A70F6" w14:textId="77777777" w:rsidR="007A17DE" w:rsidRDefault="007A17DE">
      <w:pPr>
        <w:pStyle w:val="30"/>
        <w:rPr>
          <w:rFonts w:cstheme="minorBidi"/>
          <w:i w:val="0"/>
          <w:iCs w:val="0"/>
          <w:noProof/>
          <w:sz w:val="21"/>
          <w:szCs w:val="22"/>
        </w:rPr>
      </w:pPr>
      <w:hyperlink w:anchor="_Toc456688952" w:history="1">
        <w:r w:rsidRPr="00D916AA">
          <w:rPr>
            <w:rStyle w:val="a4"/>
            <w:rFonts w:ascii="仿宋" w:eastAsia="仿宋" w:hAnsi="仿宋"/>
            <w:noProof/>
          </w:rPr>
          <w:t>1</w:t>
        </w:r>
        <w:r w:rsidRPr="00D916AA">
          <w:rPr>
            <w:rStyle w:val="a4"/>
            <w:rFonts w:ascii="仿宋" w:eastAsia="仿宋" w:hAnsi="仿宋" w:hint="eastAsia"/>
            <w:noProof/>
          </w:rPr>
          <w:t>、资金结算账户</w:t>
        </w:r>
        <w:r>
          <w:rPr>
            <w:noProof/>
            <w:webHidden/>
          </w:rPr>
          <w:tab/>
        </w:r>
        <w:r>
          <w:rPr>
            <w:noProof/>
            <w:webHidden/>
          </w:rPr>
          <w:fldChar w:fldCharType="begin"/>
        </w:r>
        <w:r>
          <w:rPr>
            <w:noProof/>
            <w:webHidden/>
          </w:rPr>
          <w:instrText xml:space="preserve"> PAGEREF _Toc456688952 \h </w:instrText>
        </w:r>
        <w:r>
          <w:rPr>
            <w:noProof/>
            <w:webHidden/>
          </w:rPr>
        </w:r>
        <w:r>
          <w:rPr>
            <w:noProof/>
            <w:webHidden/>
          </w:rPr>
          <w:fldChar w:fldCharType="separate"/>
        </w:r>
        <w:r>
          <w:rPr>
            <w:noProof/>
            <w:webHidden/>
          </w:rPr>
          <w:t>1</w:t>
        </w:r>
        <w:r>
          <w:rPr>
            <w:noProof/>
            <w:webHidden/>
          </w:rPr>
          <w:fldChar w:fldCharType="end"/>
        </w:r>
      </w:hyperlink>
    </w:p>
    <w:p w14:paraId="189C5C1F" w14:textId="77777777" w:rsidR="007A17DE" w:rsidRDefault="007A17DE">
      <w:pPr>
        <w:pStyle w:val="40"/>
        <w:tabs>
          <w:tab w:val="right" w:leader="dot" w:pos="8296"/>
        </w:tabs>
        <w:rPr>
          <w:rFonts w:cstheme="minorBidi"/>
          <w:noProof/>
          <w:sz w:val="21"/>
          <w:szCs w:val="22"/>
        </w:rPr>
      </w:pPr>
      <w:hyperlink w:anchor="_Toc456688953" w:history="1">
        <w:r w:rsidRPr="00D916AA">
          <w:rPr>
            <w:rStyle w:val="a4"/>
            <w:rFonts w:ascii="仿宋" w:eastAsia="仿宋" w:hAnsi="仿宋"/>
            <w:noProof/>
          </w:rPr>
          <w:t xml:space="preserve">1.1 </w:t>
        </w:r>
        <w:r w:rsidRPr="00D916AA">
          <w:rPr>
            <w:rStyle w:val="a4"/>
            <w:rFonts w:ascii="仿宋" w:eastAsia="仿宋" w:hAnsi="仿宋" w:hint="eastAsia"/>
            <w:noProof/>
          </w:rPr>
          <w:t>账户分类与编码规则</w:t>
        </w:r>
        <w:r>
          <w:rPr>
            <w:noProof/>
            <w:webHidden/>
          </w:rPr>
          <w:tab/>
        </w:r>
        <w:r>
          <w:rPr>
            <w:noProof/>
            <w:webHidden/>
          </w:rPr>
          <w:fldChar w:fldCharType="begin"/>
        </w:r>
        <w:r>
          <w:rPr>
            <w:noProof/>
            <w:webHidden/>
          </w:rPr>
          <w:instrText xml:space="preserve"> PAGEREF _Toc456688953 \h </w:instrText>
        </w:r>
        <w:r>
          <w:rPr>
            <w:noProof/>
            <w:webHidden/>
          </w:rPr>
        </w:r>
        <w:r>
          <w:rPr>
            <w:noProof/>
            <w:webHidden/>
          </w:rPr>
          <w:fldChar w:fldCharType="separate"/>
        </w:r>
        <w:r>
          <w:rPr>
            <w:noProof/>
            <w:webHidden/>
          </w:rPr>
          <w:t>1</w:t>
        </w:r>
        <w:r>
          <w:rPr>
            <w:noProof/>
            <w:webHidden/>
          </w:rPr>
          <w:fldChar w:fldCharType="end"/>
        </w:r>
      </w:hyperlink>
    </w:p>
    <w:p w14:paraId="4186C111" w14:textId="77777777" w:rsidR="007A17DE" w:rsidRDefault="007A17DE">
      <w:pPr>
        <w:pStyle w:val="40"/>
        <w:tabs>
          <w:tab w:val="right" w:leader="dot" w:pos="8296"/>
        </w:tabs>
        <w:rPr>
          <w:rFonts w:cstheme="minorBidi"/>
          <w:noProof/>
          <w:sz w:val="21"/>
          <w:szCs w:val="22"/>
        </w:rPr>
      </w:pPr>
      <w:hyperlink w:anchor="_Toc456688954" w:history="1">
        <w:r w:rsidRPr="00D916AA">
          <w:rPr>
            <w:rStyle w:val="a4"/>
            <w:rFonts w:ascii="仿宋" w:eastAsia="仿宋" w:hAnsi="仿宋"/>
            <w:noProof/>
          </w:rPr>
          <w:t xml:space="preserve">1.2 </w:t>
        </w:r>
        <w:r w:rsidRPr="00D916AA">
          <w:rPr>
            <w:rStyle w:val="a4"/>
            <w:rFonts w:ascii="仿宋" w:eastAsia="仿宋" w:hAnsi="仿宋" w:hint="eastAsia"/>
            <w:noProof/>
          </w:rPr>
          <w:t>开户流程</w:t>
        </w:r>
        <w:r>
          <w:rPr>
            <w:noProof/>
            <w:webHidden/>
          </w:rPr>
          <w:tab/>
        </w:r>
        <w:r>
          <w:rPr>
            <w:noProof/>
            <w:webHidden/>
          </w:rPr>
          <w:fldChar w:fldCharType="begin"/>
        </w:r>
        <w:r>
          <w:rPr>
            <w:noProof/>
            <w:webHidden/>
          </w:rPr>
          <w:instrText xml:space="preserve"> PAGEREF _Toc456688954 \h </w:instrText>
        </w:r>
        <w:r>
          <w:rPr>
            <w:noProof/>
            <w:webHidden/>
          </w:rPr>
        </w:r>
        <w:r>
          <w:rPr>
            <w:noProof/>
            <w:webHidden/>
          </w:rPr>
          <w:fldChar w:fldCharType="separate"/>
        </w:r>
        <w:r>
          <w:rPr>
            <w:noProof/>
            <w:webHidden/>
          </w:rPr>
          <w:t>2</w:t>
        </w:r>
        <w:r>
          <w:rPr>
            <w:noProof/>
            <w:webHidden/>
          </w:rPr>
          <w:fldChar w:fldCharType="end"/>
        </w:r>
      </w:hyperlink>
    </w:p>
    <w:p w14:paraId="69A97EAB" w14:textId="77777777" w:rsidR="007A17DE" w:rsidRDefault="007A17DE">
      <w:pPr>
        <w:pStyle w:val="50"/>
        <w:rPr>
          <w:rFonts w:cstheme="minorBidi"/>
          <w:noProof/>
          <w:sz w:val="21"/>
          <w:szCs w:val="22"/>
        </w:rPr>
      </w:pPr>
      <w:hyperlink w:anchor="_Toc456688955" w:history="1">
        <w:r w:rsidRPr="00D916AA">
          <w:rPr>
            <w:rStyle w:val="a4"/>
            <w:rFonts w:ascii="仿宋" w:eastAsia="仿宋" w:hAnsi="仿宋"/>
            <w:noProof/>
          </w:rPr>
          <w:t xml:space="preserve">1.2.1 </w:t>
        </w:r>
        <w:r w:rsidRPr="00D916AA">
          <w:rPr>
            <w:rStyle w:val="a4"/>
            <w:rFonts w:ascii="仿宋" w:eastAsia="仿宋" w:hAnsi="仿宋" w:hint="eastAsia"/>
            <w:noProof/>
          </w:rPr>
          <w:t>首次开户</w:t>
        </w:r>
        <w:r>
          <w:rPr>
            <w:noProof/>
            <w:webHidden/>
          </w:rPr>
          <w:tab/>
        </w:r>
        <w:r>
          <w:rPr>
            <w:noProof/>
            <w:webHidden/>
          </w:rPr>
          <w:fldChar w:fldCharType="begin"/>
        </w:r>
        <w:r>
          <w:rPr>
            <w:noProof/>
            <w:webHidden/>
          </w:rPr>
          <w:instrText xml:space="preserve"> PAGEREF _Toc456688955 \h </w:instrText>
        </w:r>
        <w:r>
          <w:rPr>
            <w:noProof/>
            <w:webHidden/>
          </w:rPr>
        </w:r>
        <w:r>
          <w:rPr>
            <w:noProof/>
            <w:webHidden/>
          </w:rPr>
          <w:fldChar w:fldCharType="separate"/>
        </w:r>
        <w:r>
          <w:rPr>
            <w:noProof/>
            <w:webHidden/>
          </w:rPr>
          <w:t>2</w:t>
        </w:r>
        <w:r>
          <w:rPr>
            <w:noProof/>
            <w:webHidden/>
          </w:rPr>
          <w:fldChar w:fldCharType="end"/>
        </w:r>
      </w:hyperlink>
    </w:p>
    <w:p w14:paraId="266D49A1" w14:textId="77777777" w:rsidR="007A17DE" w:rsidRDefault="007A17DE">
      <w:pPr>
        <w:pStyle w:val="50"/>
        <w:rPr>
          <w:rFonts w:cstheme="minorBidi"/>
          <w:noProof/>
          <w:sz w:val="21"/>
          <w:szCs w:val="22"/>
        </w:rPr>
      </w:pPr>
      <w:hyperlink w:anchor="_Toc456688956" w:history="1">
        <w:r w:rsidRPr="00D916AA">
          <w:rPr>
            <w:rStyle w:val="a4"/>
            <w:rFonts w:ascii="仿宋" w:eastAsia="仿宋" w:hAnsi="仿宋"/>
            <w:noProof/>
          </w:rPr>
          <w:t xml:space="preserve">1.2.2 </w:t>
        </w:r>
        <w:r w:rsidRPr="00D916AA">
          <w:rPr>
            <w:rStyle w:val="a4"/>
            <w:rFonts w:ascii="仿宋" w:eastAsia="仿宋" w:hAnsi="仿宋" w:hint="eastAsia"/>
            <w:noProof/>
          </w:rPr>
          <w:t>再次开户</w:t>
        </w:r>
        <w:r>
          <w:rPr>
            <w:noProof/>
            <w:webHidden/>
          </w:rPr>
          <w:tab/>
        </w:r>
        <w:r>
          <w:rPr>
            <w:noProof/>
            <w:webHidden/>
          </w:rPr>
          <w:fldChar w:fldCharType="begin"/>
        </w:r>
        <w:r>
          <w:rPr>
            <w:noProof/>
            <w:webHidden/>
          </w:rPr>
          <w:instrText xml:space="preserve"> PAGEREF _Toc456688956 \h </w:instrText>
        </w:r>
        <w:r>
          <w:rPr>
            <w:noProof/>
            <w:webHidden/>
          </w:rPr>
        </w:r>
        <w:r>
          <w:rPr>
            <w:noProof/>
            <w:webHidden/>
          </w:rPr>
          <w:fldChar w:fldCharType="separate"/>
        </w:r>
        <w:r>
          <w:rPr>
            <w:noProof/>
            <w:webHidden/>
          </w:rPr>
          <w:t>7</w:t>
        </w:r>
        <w:r>
          <w:rPr>
            <w:noProof/>
            <w:webHidden/>
          </w:rPr>
          <w:fldChar w:fldCharType="end"/>
        </w:r>
      </w:hyperlink>
    </w:p>
    <w:p w14:paraId="49AE615B" w14:textId="77777777" w:rsidR="007A17DE" w:rsidRDefault="007A17DE">
      <w:pPr>
        <w:pStyle w:val="30"/>
        <w:rPr>
          <w:rFonts w:cstheme="minorBidi"/>
          <w:i w:val="0"/>
          <w:iCs w:val="0"/>
          <w:noProof/>
          <w:sz w:val="21"/>
          <w:szCs w:val="22"/>
        </w:rPr>
      </w:pPr>
      <w:hyperlink w:anchor="_Toc456688957" w:history="1">
        <w:r w:rsidRPr="00D916AA">
          <w:rPr>
            <w:rStyle w:val="a4"/>
            <w:rFonts w:ascii="仿宋" w:eastAsia="仿宋" w:hAnsi="仿宋"/>
            <w:noProof/>
          </w:rPr>
          <w:t>2</w:t>
        </w:r>
        <w:r w:rsidRPr="00D916AA">
          <w:rPr>
            <w:rStyle w:val="a4"/>
            <w:rFonts w:ascii="仿宋" w:eastAsia="仿宋" w:hAnsi="仿宋" w:hint="eastAsia"/>
            <w:noProof/>
          </w:rPr>
          <w:t>、产品账户</w:t>
        </w:r>
        <w:r w:rsidRPr="00D916AA">
          <w:rPr>
            <w:rStyle w:val="a4"/>
            <w:rFonts w:ascii="仿宋" w:eastAsia="仿宋" w:hAnsi="仿宋"/>
            <w:noProof/>
          </w:rPr>
          <w:t>&amp;</w:t>
        </w:r>
        <w:r w:rsidRPr="00D916AA">
          <w:rPr>
            <w:rStyle w:val="a4"/>
            <w:rFonts w:ascii="仿宋" w:eastAsia="仿宋" w:hAnsi="仿宋" w:hint="eastAsia"/>
            <w:noProof/>
          </w:rPr>
          <w:t>头寸账户</w:t>
        </w:r>
        <w:r>
          <w:rPr>
            <w:noProof/>
            <w:webHidden/>
          </w:rPr>
          <w:tab/>
        </w:r>
        <w:r>
          <w:rPr>
            <w:noProof/>
            <w:webHidden/>
          </w:rPr>
          <w:fldChar w:fldCharType="begin"/>
        </w:r>
        <w:r>
          <w:rPr>
            <w:noProof/>
            <w:webHidden/>
          </w:rPr>
          <w:instrText xml:space="preserve"> PAGEREF _Toc456688957 \h </w:instrText>
        </w:r>
        <w:r>
          <w:rPr>
            <w:noProof/>
            <w:webHidden/>
          </w:rPr>
        </w:r>
        <w:r>
          <w:rPr>
            <w:noProof/>
            <w:webHidden/>
          </w:rPr>
          <w:fldChar w:fldCharType="separate"/>
        </w:r>
        <w:r>
          <w:rPr>
            <w:noProof/>
            <w:webHidden/>
          </w:rPr>
          <w:t>8</w:t>
        </w:r>
        <w:r>
          <w:rPr>
            <w:noProof/>
            <w:webHidden/>
          </w:rPr>
          <w:fldChar w:fldCharType="end"/>
        </w:r>
      </w:hyperlink>
    </w:p>
    <w:p w14:paraId="41D9BEEB" w14:textId="77777777" w:rsidR="007A17DE" w:rsidRDefault="007A17DE">
      <w:pPr>
        <w:pStyle w:val="40"/>
        <w:tabs>
          <w:tab w:val="right" w:leader="dot" w:pos="8296"/>
        </w:tabs>
        <w:rPr>
          <w:rFonts w:cstheme="minorBidi"/>
          <w:noProof/>
          <w:sz w:val="21"/>
          <w:szCs w:val="22"/>
        </w:rPr>
      </w:pPr>
      <w:hyperlink w:anchor="_Toc456688958" w:history="1">
        <w:r w:rsidRPr="00D916AA">
          <w:rPr>
            <w:rStyle w:val="a4"/>
            <w:rFonts w:ascii="仿宋" w:eastAsia="仿宋" w:hAnsi="仿宋"/>
            <w:noProof/>
          </w:rPr>
          <w:t xml:space="preserve">2.1 </w:t>
        </w:r>
        <w:r w:rsidRPr="00D916AA">
          <w:rPr>
            <w:rStyle w:val="a4"/>
            <w:rFonts w:ascii="仿宋" w:eastAsia="仿宋" w:hAnsi="仿宋" w:hint="eastAsia"/>
            <w:noProof/>
          </w:rPr>
          <w:t>账户分类与编码规则</w:t>
        </w:r>
        <w:r>
          <w:rPr>
            <w:noProof/>
            <w:webHidden/>
          </w:rPr>
          <w:tab/>
        </w:r>
        <w:r>
          <w:rPr>
            <w:noProof/>
            <w:webHidden/>
          </w:rPr>
          <w:fldChar w:fldCharType="begin"/>
        </w:r>
        <w:r>
          <w:rPr>
            <w:noProof/>
            <w:webHidden/>
          </w:rPr>
          <w:instrText xml:space="preserve"> PAGEREF _Toc456688958 \h </w:instrText>
        </w:r>
        <w:r>
          <w:rPr>
            <w:noProof/>
            <w:webHidden/>
          </w:rPr>
        </w:r>
        <w:r>
          <w:rPr>
            <w:noProof/>
            <w:webHidden/>
          </w:rPr>
          <w:fldChar w:fldCharType="separate"/>
        </w:r>
        <w:r>
          <w:rPr>
            <w:noProof/>
            <w:webHidden/>
          </w:rPr>
          <w:t>8</w:t>
        </w:r>
        <w:r>
          <w:rPr>
            <w:noProof/>
            <w:webHidden/>
          </w:rPr>
          <w:fldChar w:fldCharType="end"/>
        </w:r>
      </w:hyperlink>
    </w:p>
    <w:p w14:paraId="597E158F" w14:textId="77777777" w:rsidR="007A17DE" w:rsidRDefault="007A17DE">
      <w:pPr>
        <w:pStyle w:val="40"/>
        <w:tabs>
          <w:tab w:val="right" w:leader="dot" w:pos="8296"/>
        </w:tabs>
        <w:rPr>
          <w:rFonts w:cstheme="minorBidi"/>
          <w:noProof/>
          <w:sz w:val="21"/>
          <w:szCs w:val="22"/>
        </w:rPr>
      </w:pPr>
      <w:hyperlink w:anchor="_Toc456688959" w:history="1">
        <w:r w:rsidRPr="00D916AA">
          <w:rPr>
            <w:rStyle w:val="a4"/>
            <w:rFonts w:ascii="仿宋" w:eastAsia="仿宋" w:hAnsi="仿宋"/>
            <w:noProof/>
          </w:rPr>
          <w:t xml:space="preserve">2.2 </w:t>
        </w:r>
        <w:r w:rsidRPr="00D916AA">
          <w:rPr>
            <w:rStyle w:val="a4"/>
            <w:rFonts w:ascii="仿宋" w:eastAsia="仿宋" w:hAnsi="仿宋" w:hint="eastAsia"/>
            <w:noProof/>
          </w:rPr>
          <w:t>开户流程</w:t>
        </w:r>
        <w:r>
          <w:rPr>
            <w:noProof/>
            <w:webHidden/>
          </w:rPr>
          <w:tab/>
        </w:r>
        <w:r>
          <w:rPr>
            <w:noProof/>
            <w:webHidden/>
          </w:rPr>
          <w:fldChar w:fldCharType="begin"/>
        </w:r>
        <w:r>
          <w:rPr>
            <w:noProof/>
            <w:webHidden/>
          </w:rPr>
          <w:instrText xml:space="preserve"> PAGEREF _Toc456688959 \h </w:instrText>
        </w:r>
        <w:r>
          <w:rPr>
            <w:noProof/>
            <w:webHidden/>
          </w:rPr>
        </w:r>
        <w:r>
          <w:rPr>
            <w:noProof/>
            <w:webHidden/>
          </w:rPr>
          <w:fldChar w:fldCharType="separate"/>
        </w:r>
        <w:r>
          <w:rPr>
            <w:noProof/>
            <w:webHidden/>
          </w:rPr>
          <w:t>10</w:t>
        </w:r>
        <w:r>
          <w:rPr>
            <w:noProof/>
            <w:webHidden/>
          </w:rPr>
          <w:fldChar w:fldCharType="end"/>
        </w:r>
      </w:hyperlink>
    </w:p>
    <w:p w14:paraId="550E0722" w14:textId="77777777" w:rsidR="007A17DE" w:rsidRDefault="007A17DE">
      <w:pPr>
        <w:pStyle w:val="20"/>
        <w:rPr>
          <w:rFonts w:cstheme="minorBidi"/>
          <w:smallCaps w:val="0"/>
          <w:noProof/>
          <w:sz w:val="21"/>
          <w:szCs w:val="22"/>
        </w:rPr>
      </w:pPr>
      <w:hyperlink w:anchor="_Toc456688960" w:history="1">
        <w:r w:rsidRPr="00D916AA">
          <w:rPr>
            <w:rStyle w:val="a4"/>
            <w:rFonts w:ascii="仿宋" w:eastAsia="仿宋" w:hAnsi="仿宋" w:hint="eastAsia"/>
            <w:noProof/>
          </w:rPr>
          <w:t>（二）账户信息变更</w:t>
        </w:r>
        <w:r>
          <w:rPr>
            <w:noProof/>
            <w:webHidden/>
          </w:rPr>
          <w:tab/>
        </w:r>
        <w:r>
          <w:rPr>
            <w:noProof/>
            <w:webHidden/>
          </w:rPr>
          <w:fldChar w:fldCharType="begin"/>
        </w:r>
        <w:r>
          <w:rPr>
            <w:noProof/>
            <w:webHidden/>
          </w:rPr>
          <w:instrText xml:space="preserve"> PAGEREF _Toc456688960 \h </w:instrText>
        </w:r>
        <w:r>
          <w:rPr>
            <w:noProof/>
            <w:webHidden/>
          </w:rPr>
        </w:r>
        <w:r>
          <w:rPr>
            <w:noProof/>
            <w:webHidden/>
          </w:rPr>
          <w:fldChar w:fldCharType="separate"/>
        </w:r>
        <w:r>
          <w:rPr>
            <w:noProof/>
            <w:webHidden/>
          </w:rPr>
          <w:t>11</w:t>
        </w:r>
        <w:r>
          <w:rPr>
            <w:noProof/>
            <w:webHidden/>
          </w:rPr>
          <w:fldChar w:fldCharType="end"/>
        </w:r>
      </w:hyperlink>
    </w:p>
    <w:p w14:paraId="16348AAE" w14:textId="77777777" w:rsidR="007A17DE" w:rsidRDefault="007A17DE">
      <w:pPr>
        <w:pStyle w:val="30"/>
        <w:rPr>
          <w:rFonts w:cstheme="minorBidi"/>
          <w:i w:val="0"/>
          <w:iCs w:val="0"/>
          <w:noProof/>
          <w:sz w:val="21"/>
          <w:szCs w:val="22"/>
        </w:rPr>
      </w:pPr>
      <w:hyperlink w:anchor="_Toc456688961" w:history="1">
        <w:r w:rsidRPr="00D916AA">
          <w:rPr>
            <w:rStyle w:val="a4"/>
            <w:rFonts w:ascii="仿宋" w:eastAsia="仿宋" w:hAnsi="仿宋"/>
            <w:noProof/>
          </w:rPr>
          <w:t>1</w:t>
        </w:r>
        <w:r w:rsidRPr="00D916AA">
          <w:rPr>
            <w:rStyle w:val="a4"/>
            <w:rFonts w:ascii="仿宋" w:eastAsia="仿宋" w:hAnsi="仿宋" w:hint="eastAsia"/>
            <w:noProof/>
          </w:rPr>
          <w:t>、资金账户信息变更</w:t>
        </w:r>
        <w:r>
          <w:rPr>
            <w:noProof/>
            <w:webHidden/>
          </w:rPr>
          <w:tab/>
        </w:r>
        <w:r>
          <w:rPr>
            <w:noProof/>
            <w:webHidden/>
          </w:rPr>
          <w:fldChar w:fldCharType="begin"/>
        </w:r>
        <w:r>
          <w:rPr>
            <w:noProof/>
            <w:webHidden/>
          </w:rPr>
          <w:instrText xml:space="preserve"> PAGEREF _Toc456688961 \h </w:instrText>
        </w:r>
        <w:r>
          <w:rPr>
            <w:noProof/>
            <w:webHidden/>
          </w:rPr>
        </w:r>
        <w:r>
          <w:rPr>
            <w:noProof/>
            <w:webHidden/>
          </w:rPr>
          <w:fldChar w:fldCharType="separate"/>
        </w:r>
        <w:r>
          <w:rPr>
            <w:noProof/>
            <w:webHidden/>
          </w:rPr>
          <w:t>11</w:t>
        </w:r>
        <w:r>
          <w:rPr>
            <w:noProof/>
            <w:webHidden/>
          </w:rPr>
          <w:fldChar w:fldCharType="end"/>
        </w:r>
      </w:hyperlink>
    </w:p>
    <w:p w14:paraId="78B8FB31" w14:textId="77777777" w:rsidR="007A17DE" w:rsidRDefault="007A17DE">
      <w:pPr>
        <w:pStyle w:val="30"/>
        <w:rPr>
          <w:rFonts w:cstheme="minorBidi"/>
          <w:i w:val="0"/>
          <w:iCs w:val="0"/>
          <w:noProof/>
          <w:sz w:val="21"/>
          <w:szCs w:val="22"/>
        </w:rPr>
      </w:pPr>
      <w:hyperlink w:anchor="_Toc456688962" w:history="1">
        <w:r w:rsidRPr="00D916AA">
          <w:rPr>
            <w:rStyle w:val="a4"/>
            <w:rFonts w:ascii="仿宋" w:eastAsia="仿宋" w:hAnsi="仿宋"/>
            <w:noProof/>
          </w:rPr>
          <w:t>2</w:t>
        </w:r>
        <w:r w:rsidRPr="00D916AA">
          <w:rPr>
            <w:rStyle w:val="a4"/>
            <w:rFonts w:ascii="仿宋" w:eastAsia="仿宋" w:hAnsi="仿宋" w:hint="eastAsia"/>
            <w:noProof/>
          </w:rPr>
          <w:t>、产品账户信息变更</w:t>
        </w:r>
        <w:r>
          <w:rPr>
            <w:noProof/>
            <w:webHidden/>
          </w:rPr>
          <w:tab/>
        </w:r>
        <w:r>
          <w:rPr>
            <w:noProof/>
            <w:webHidden/>
          </w:rPr>
          <w:fldChar w:fldCharType="begin"/>
        </w:r>
        <w:r>
          <w:rPr>
            <w:noProof/>
            <w:webHidden/>
          </w:rPr>
          <w:instrText xml:space="preserve"> PAGEREF _Toc456688962 \h </w:instrText>
        </w:r>
        <w:r>
          <w:rPr>
            <w:noProof/>
            <w:webHidden/>
          </w:rPr>
        </w:r>
        <w:r>
          <w:rPr>
            <w:noProof/>
            <w:webHidden/>
          </w:rPr>
          <w:fldChar w:fldCharType="separate"/>
        </w:r>
        <w:r>
          <w:rPr>
            <w:noProof/>
            <w:webHidden/>
          </w:rPr>
          <w:t>12</w:t>
        </w:r>
        <w:r>
          <w:rPr>
            <w:noProof/>
            <w:webHidden/>
          </w:rPr>
          <w:fldChar w:fldCharType="end"/>
        </w:r>
      </w:hyperlink>
    </w:p>
    <w:p w14:paraId="6B8979AA" w14:textId="77777777" w:rsidR="007A17DE" w:rsidRDefault="007A17DE">
      <w:pPr>
        <w:pStyle w:val="20"/>
        <w:rPr>
          <w:rFonts w:cstheme="minorBidi"/>
          <w:smallCaps w:val="0"/>
          <w:noProof/>
          <w:sz w:val="21"/>
          <w:szCs w:val="22"/>
        </w:rPr>
      </w:pPr>
      <w:hyperlink w:anchor="_Toc456688963" w:history="1">
        <w:r w:rsidRPr="00D916AA">
          <w:rPr>
            <w:rStyle w:val="a4"/>
            <w:rFonts w:ascii="仿宋" w:eastAsia="仿宋" w:hAnsi="仿宋" w:hint="eastAsia"/>
            <w:noProof/>
          </w:rPr>
          <w:t>（三）账户注销</w:t>
        </w:r>
        <w:r>
          <w:rPr>
            <w:noProof/>
            <w:webHidden/>
          </w:rPr>
          <w:tab/>
        </w:r>
        <w:r>
          <w:rPr>
            <w:noProof/>
            <w:webHidden/>
          </w:rPr>
          <w:fldChar w:fldCharType="begin"/>
        </w:r>
        <w:r>
          <w:rPr>
            <w:noProof/>
            <w:webHidden/>
          </w:rPr>
          <w:instrText xml:space="preserve"> PAGEREF _Toc456688963 \h </w:instrText>
        </w:r>
        <w:r>
          <w:rPr>
            <w:noProof/>
            <w:webHidden/>
          </w:rPr>
        </w:r>
        <w:r>
          <w:rPr>
            <w:noProof/>
            <w:webHidden/>
          </w:rPr>
          <w:fldChar w:fldCharType="separate"/>
        </w:r>
        <w:r>
          <w:rPr>
            <w:noProof/>
            <w:webHidden/>
          </w:rPr>
          <w:t>14</w:t>
        </w:r>
        <w:r>
          <w:rPr>
            <w:noProof/>
            <w:webHidden/>
          </w:rPr>
          <w:fldChar w:fldCharType="end"/>
        </w:r>
      </w:hyperlink>
    </w:p>
    <w:p w14:paraId="140D5A22" w14:textId="77777777" w:rsidR="007A17DE" w:rsidRDefault="007A17DE">
      <w:pPr>
        <w:pStyle w:val="30"/>
        <w:rPr>
          <w:rFonts w:cstheme="minorBidi"/>
          <w:i w:val="0"/>
          <w:iCs w:val="0"/>
          <w:noProof/>
          <w:sz w:val="21"/>
          <w:szCs w:val="22"/>
        </w:rPr>
      </w:pPr>
      <w:hyperlink w:anchor="_Toc456688964" w:history="1">
        <w:r w:rsidRPr="00D916AA">
          <w:rPr>
            <w:rStyle w:val="a4"/>
            <w:rFonts w:ascii="仿宋" w:eastAsia="仿宋" w:hAnsi="仿宋"/>
            <w:noProof/>
          </w:rPr>
          <w:t>1</w:t>
        </w:r>
        <w:r w:rsidRPr="00D916AA">
          <w:rPr>
            <w:rStyle w:val="a4"/>
            <w:rFonts w:ascii="仿宋" w:eastAsia="仿宋" w:hAnsi="仿宋" w:hint="eastAsia"/>
            <w:noProof/>
          </w:rPr>
          <w:t>、资金结算账户销户</w:t>
        </w:r>
        <w:r>
          <w:rPr>
            <w:noProof/>
            <w:webHidden/>
          </w:rPr>
          <w:tab/>
        </w:r>
        <w:r>
          <w:rPr>
            <w:noProof/>
            <w:webHidden/>
          </w:rPr>
          <w:fldChar w:fldCharType="begin"/>
        </w:r>
        <w:r>
          <w:rPr>
            <w:noProof/>
            <w:webHidden/>
          </w:rPr>
          <w:instrText xml:space="preserve"> PAGEREF _Toc456688964 \h </w:instrText>
        </w:r>
        <w:r>
          <w:rPr>
            <w:noProof/>
            <w:webHidden/>
          </w:rPr>
        </w:r>
        <w:r>
          <w:rPr>
            <w:noProof/>
            <w:webHidden/>
          </w:rPr>
          <w:fldChar w:fldCharType="separate"/>
        </w:r>
        <w:r>
          <w:rPr>
            <w:noProof/>
            <w:webHidden/>
          </w:rPr>
          <w:t>14</w:t>
        </w:r>
        <w:r>
          <w:rPr>
            <w:noProof/>
            <w:webHidden/>
          </w:rPr>
          <w:fldChar w:fldCharType="end"/>
        </w:r>
      </w:hyperlink>
    </w:p>
    <w:p w14:paraId="5F478911" w14:textId="77777777" w:rsidR="007A17DE" w:rsidRDefault="007A17DE">
      <w:pPr>
        <w:pStyle w:val="30"/>
        <w:rPr>
          <w:rFonts w:cstheme="minorBidi"/>
          <w:i w:val="0"/>
          <w:iCs w:val="0"/>
          <w:noProof/>
          <w:sz w:val="21"/>
          <w:szCs w:val="22"/>
        </w:rPr>
      </w:pPr>
      <w:hyperlink w:anchor="_Toc456688965" w:history="1">
        <w:r w:rsidRPr="00D916AA">
          <w:rPr>
            <w:rStyle w:val="a4"/>
            <w:rFonts w:ascii="仿宋" w:eastAsia="仿宋" w:hAnsi="仿宋"/>
            <w:noProof/>
          </w:rPr>
          <w:t>2</w:t>
        </w:r>
        <w:r w:rsidRPr="00D916AA">
          <w:rPr>
            <w:rStyle w:val="a4"/>
            <w:rFonts w:ascii="仿宋" w:eastAsia="仿宋" w:hAnsi="仿宋" w:hint="eastAsia"/>
            <w:noProof/>
          </w:rPr>
          <w:t>、产品账户</w:t>
        </w:r>
        <w:r w:rsidRPr="00D916AA">
          <w:rPr>
            <w:rStyle w:val="a4"/>
            <w:rFonts w:ascii="仿宋" w:eastAsia="仿宋" w:hAnsi="仿宋"/>
            <w:noProof/>
          </w:rPr>
          <w:t>&amp;</w:t>
        </w:r>
        <w:r w:rsidRPr="00D916AA">
          <w:rPr>
            <w:rStyle w:val="a4"/>
            <w:rFonts w:ascii="仿宋" w:eastAsia="仿宋" w:hAnsi="仿宋" w:hint="eastAsia"/>
            <w:noProof/>
          </w:rPr>
          <w:t>头寸账户销户</w:t>
        </w:r>
        <w:r>
          <w:rPr>
            <w:noProof/>
            <w:webHidden/>
          </w:rPr>
          <w:tab/>
        </w:r>
        <w:r>
          <w:rPr>
            <w:noProof/>
            <w:webHidden/>
          </w:rPr>
          <w:fldChar w:fldCharType="begin"/>
        </w:r>
        <w:r>
          <w:rPr>
            <w:noProof/>
            <w:webHidden/>
          </w:rPr>
          <w:instrText xml:space="preserve"> PAGEREF _Toc456688965 \h </w:instrText>
        </w:r>
        <w:r>
          <w:rPr>
            <w:noProof/>
            <w:webHidden/>
          </w:rPr>
        </w:r>
        <w:r>
          <w:rPr>
            <w:noProof/>
            <w:webHidden/>
          </w:rPr>
          <w:fldChar w:fldCharType="separate"/>
        </w:r>
        <w:r>
          <w:rPr>
            <w:noProof/>
            <w:webHidden/>
          </w:rPr>
          <w:t>16</w:t>
        </w:r>
        <w:r>
          <w:rPr>
            <w:noProof/>
            <w:webHidden/>
          </w:rPr>
          <w:fldChar w:fldCharType="end"/>
        </w:r>
      </w:hyperlink>
    </w:p>
    <w:p w14:paraId="56622C4A" w14:textId="77777777" w:rsidR="007A17DE" w:rsidRDefault="007A17DE">
      <w:pPr>
        <w:pStyle w:val="20"/>
        <w:rPr>
          <w:rFonts w:cstheme="minorBidi"/>
          <w:smallCaps w:val="0"/>
          <w:noProof/>
          <w:sz w:val="21"/>
          <w:szCs w:val="22"/>
        </w:rPr>
      </w:pPr>
      <w:hyperlink w:anchor="_Toc456688966" w:history="1">
        <w:r w:rsidRPr="00D916AA">
          <w:rPr>
            <w:rStyle w:val="a4"/>
            <w:rFonts w:ascii="仿宋" w:eastAsia="仿宋" w:hAnsi="仿宋" w:hint="eastAsia"/>
            <w:noProof/>
          </w:rPr>
          <w:t>（四）外部账户管理</w:t>
        </w:r>
        <w:r>
          <w:rPr>
            <w:noProof/>
            <w:webHidden/>
          </w:rPr>
          <w:tab/>
        </w:r>
        <w:r>
          <w:rPr>
            <w:noProof/>
            <w:webHidden/>
          </w:rPr>
          <w:fldChar w:fldCharType="begin"/>
        </w:r>
        <w:r>
          <w:rPr>
            <w:noProof/>
            <w:webHidden/>
          </w:rPr>
          <w:instrText xml:space="preserve"> PAGEREF _Toc456688966 \h </w:instrText>
        </w:r>
        <w:r>
          <w:rPr>
            <w:noProof/>
            <w:webHidden/>
          </w:rPr>
        </w:r>
        <w:r>
          <w:rPr>
            <w:noProof/>
            <w:webHidden/>
          </w:rPr>
          <w:fldChar w:fldCharType="separate"/>
        </w:r>
        <w:r>
          <w:rPr>
            <w:noProof/>
            <w:webHidden/>
          </w:rPr>
          <w:t>18</w:t>
        </w:r>
        <w:r>
          <w:rPr>
            <w:noProof/>
            <w:webHidden/>
          </w:rPr>
          <w:fldChar w:fldCharType="end"/>
        </w:r>
      </w:hyperlink>
    </w:p>
    <w:p w14:paraId="0F49E7EE" w14:textId="77777777" w:rsidR="007A17DE" w:rsidRDefault="007A17DE">
      <w:pPr>
        <w:pStyle w:val="30"/>
        <w:rPr>
          <w:rFonts w:cstheme="minorBidi"/>
          <w:i w:val="0"/>
          <w:iCs w:val="0"/>
          <w:noProof/>
          <w:sz w:val="21"/>
          <w:szCs w:val="22"/>
        </w:rPr>
      </w:pPr>
      <w:hyperlink w:anchor="_Toc456688967" w:history="1">
        <w:r w:rsidRPr="00D916AA">
          <w:rPr>
            <w:rStyle w:val="a4"/>
            <w:rFonts w:ascii="仿宋" w:eastAsia="仿宋" w:hAnsi="仿宋"/>
            <w:noProof/>
          </w:rPr>
          <w:t>1</w:t>
        </w:r>
        <w:r w:rsidRPr="00D916AA">
          <w:rPr>
            <w:rStyle w:val="a4"/>
            <w:rFonts w:ascii="仿宋" w:eastAsia="仿宋" w:hAnsi="仿宋" w:hint="eastAsia"/>
            <w:noProof/>
          </w:rPr>
          <w:t>、外部账户签约</w:t>
        </w:r>
        <w:r>
          <w:rPr>
            <w:noProof/>
            <w:webHidden/>
          </w:rPr>
          <w:tab/>
        </w:r>
        <w:r>
          <w:rPr>
            <w:noProof/>
            <w:webHidden/>
          </w:rPr>
          <w:fldChar w:fldCharType="begin"/>
        </w:r>
        <w:r>
          <w:rPr>
            <w:noProof/>
            <w:webHidden/>
          </w:rPr>
          <w:instrText xml:space="preserve"> PAGEREF _Toc456688967 \h </w:instrText>
        </w:r>
        <w:r>
          <w:rPr>
            <w:noProof/>
            <w:webHidden/>
          </w:rPr>
        </w:r>
        <w:r>
          <w:rPr>
            <w:noProof/>
            <w:webHidden/>
          </w:rPr>
          <w:fldChar w:fldCharType="separate"/>
        </w:r>
        <w:r>
          <w:rPr>
            <w:noProof/>
            <w:webHidden/>
          </w:rPr>
          <w:t>18</w:t>
        </w:r>
        <w:r>
          <w:rPr>
            <w:noProof/>
            <w:webHidden/>
          </w:rPr>
          <w:fldChar w:fldCharType="end"/>
        </w:r>
      </w:hyperlink>
    </w:p>
    <w:p w14:paraId="21534F28" w14:textId="77777777" w:rsidR="007A17DE" w:rsidRDefault="007A17DE">
      <w:pPr>
        <w:pStyle w:val="30"/>
        <w:rPr>
          <w:rFonts w:cstheme="minorBidi"/>
          <w:i w:val="0"/>
          <w:iCs w:val="0"/>
          <w:noProof/>
          <w:sz w:val="21"/>
          <w:szCs w:val="22"/>
        </w:rPr>
      </w:pPr>
      <w:hyperlink w:anchor="_Toc456688968" w:history="1">
        <w:r w:rsidRPr="00D916AA">
          <w:rPr>
            <w:rStyle w:val="a4"/>
            <w:rFonts w:ascii="仿宋" w:eastAsia="仿宋" w:hAnsi="仿宋"/>
            <w:noProof/>
          </w:rPr>
          <w:t>2</w:t>
        </w:r>
        <w:r w:rsidRPr="00D916AA">
          <w:rPr>
            <w:rStyle w:val="a4"/>
            <w:rFonts w:ascii="仿宋" w:eastAsia="仿宋" w:hAnsi="仿宋" w:hint="eastAsia"/>
            <w:noProof/>
          </w:rPr>
          <w:t>、外部账户解约</w:t>
        </w:r>
        <w:r>
          <w:rPr>
            <w:noProof/>
            <w:webHidden/>
          </w:rPr>
          <w:tab/>
        </w:r>
        <w:r>
          <w:rPr>
            <w:noProof/>
            <w:webHidden/>
          </w:rPr>
          <w:fldChar w:fldCharType="begin"/>
        </w:r>
        <w:r>
          <w:rPr>
            <w:noProof/>
            <w:webHidden/>
          </w:rPr>
          <w:instrText xml:space="preserve"> PAGEREF _Toc456688968 \h </w:instrText>
        </w:r>
        <w:r>
          <w:rPr>
            <w:noProof/>
            <w:webHidden/>
          </w:rPr>
        </w:r>
        <w:r>
          <w:rPr>
            <w:noProof/>
            <w:webHidden/>
          </w:rPr>
          <w:fldChar w:fldCharType="separate"/>
        </w:r>
        <w:r>
          <w:rPr>
            <w:noProof/>
            <w:webHidden/>
          </w:rPr>
          <w:t>21</w:t>
        </w:r>
        <w:r>
          <w:rPr>
            <w:noProof/>
            <w:webHidden/>
          </w:rPr>
          <w:fldChar w:fldCharType="end"/>
        </w:r>
      </w:hyperlink>
    </w:p>
    <w:p w14:paraId="14108621" w14:textId="77777777" w:rsidR="007A17DE" w:rsidRDefault="007A17DE">
      <w:pPr>
        <w:pStyle w:val="20"/>
        <w:rPr>
          <w:rFonts w:cstheme="minorBidi"/>
          <w:smallCaps w:val="0"/>
          <w:noProof/>
          <w:sz w:val="21"/>
          <w:szCs w:val="22"/>
        </w:rPr>
      </w:pPr>
      <w:hyperlink w:anchor="_Toc456688969" w:history="1">
        <w:r w:rsidRPr="00D916AA">
          <w:rPr>
            <w:rStyle w:val="a4"/>
            <w:rFonts w:ascii="仿宋" w:eastAsia="仿宋" w:hAnsi="仿宋" w:hint="eastAsia"/>
            <w:noProof/>
          </w:rPr>
          <w:t>（五）结算码管理</w:t>
        </w:r>
        <w:r>
          <w:rPr>
            <w:noProof/>
            <w:webHidden/>
          </w:rPr>
          <w:tab/>
        </w:r>
        <w:r>
          <w:rPr>
            <w:noProof/>
            <w:webHidden/>
          </w:rPr>
          <w:fldChar w:fldCharType="begin"/>
        </w:r>
        <w:r>
          <w:rPr>
            <w:noProof/>
            <w:webHidden/>
          </w:rPr>
          <w:instrText xml:space="preserve"> PAGEREF _Toc456688969 \h </w:instrText>
        </w:r>
        <w:r>
          <w:rPr>
            <w:noProof/>
            <w:webHidden/>
          </w:rPr>
        </w:r>
        <w:r>
          <w:rPr>
            <w:noProof/>
            <w:webHidden/>
          </w:rPr>
          <w:fldChar w:fldCharType="separate"/>
        </w:r>
        <w:r>
          <w:rPr>
            <w:noProof/>
            <w:webHidden/>
          </w:rPr>
          <w:t>22</w:t>
        </w:r>
        <w:r>
          <w:rPr>
            <w:noProof/>
            <w:webHidden/>
          </w:rPr>
          <w:fldChar w:fldCharType="end"/>
        </w:r>
      </w:hyperlink>
    </w:p>
    <w:p w14:paraId="58F6563C" w14:textId="77777777" w:rsidR="007A17DE" w:rsidRDefault="007A17DE">
      <w:pPr>
        <w:pStyle w:val="10"/>
        <w:rPr>
          <w:rFonts w:cstheme="minorBidi"/>
          <w:b w:val="0"/>
          <w:bCs w:val="0"/>
          <w:caps w:val="0"/>
          <w:noProof/>
          <w:sz w:val="21"/>
          <w:szCs w:val="22"/>
        </w:rPr>
      </w:pPr>
      <w:hyperlink w:anchor="_Toc456688970" w:history="1">
        <w:r w:rsidRPr="00D916AA">
          <w:rPr>
            <w:rStyle w:val="a4"/>
            <w:rFonts w:ascii="黑体" w:eastAsia="黑体" w:hAnsi="黑体" w:cs="Times New Roman" w:hint="eastAsia"/>
            <w:noProof/>
          </w:rPr>
          <w:t>二、清算交收</w:t>
        </w:r>
        <w:r>
          <w:rPr>
            <w:noProof/>
            <w:webHidden/>
          </w:rPr>
          <w:tab/>
        </w:r>
        <w:r>
          <w:rPr>
            <w:noProof/>
            <w:webHidden/>
          </w:rPr>
          <w:fldChar w:fldCharType="begin"/>
        </w:r>
        <w:r>
          <w:rPr>
            <w:noProof/>
            <w:webHidden/>
          </w:rPr>
          <w:instrText xml:space="preserve"> PAGEREF _Toc456688970 \h </w:instrText>
        </w:r>
        <w:r>
          <w:rPr>
            <w:noProof/>
            <w:webHidden/>
          </w:rPr>
        </w:r>
        <w:r>
          <w:rPr>
            <w:noProof/>
            <w:webHidden/>
          </w:rPr>
          <w:fldChar w:fldCharType="separate"/>
        </w:r>
        <w:r>
          <w:rPr>
            <w:noProof/>
            <w:webHidden/>
          </w:rPr>
          <w:t>23</w:t>
        </w:r>
        <w:r>
          <w:rPr>
            <w:noProof/>
            <w:webHidden/>
          </w:rPr>
          <w:fldChar w:fldCharType="end"/>
        </w:r>
      </w:hyperlink>
    </w:p>
    <w:p w14:paraId="7D57291D" w14:textId="77777777" w:rsidR="007A17DE" w:rsidRDefault="007A17DE">
      <w:pPr>
        <w:pStyle w:val="20"/>
        <w:rPr>
          <w:rFonts w:cstheme="minorBidi"/>
          <w:smallCaps w:val="0"/>
          <w:noProof/>
          <w:sz w:val="21"/>
          <w:szCs w:val="22"/>
        </w:rPr>
      </w:pPr>
      <w:hyperlink w:anchor="_Toc456688971" w:history="1">
        <w:r w:rsidRPr="00D916AA">
          <w:rPr>
            <w:rStyle w:val="a4"/>
            <w:rFonts w:ascii="仿宋" w:eastAsia="仿宋" w:hAnsi="仿宋" w:hint="eastAsia"/>
            <w:noProof/>
          </w:rPr>
          <w:t>（一）业务办理</w:t>
        </w:r>
        <w:r>
          <w:rPr>
            <w:noProof/>
            <w:webHidden/>
          </w:rPr>
          <w:tab/>
        </w:r>
        <w:r>
          <w:rPr>
            <w:noProof/>
            <w:webHidden/>
          </w:rPr>
          <w:fldChar w:fldCharType="begin"/>
        </w:r>
        <w:r>
          <w:rPr>
            <w:noProof/>
            <w:webHidden/>
          </w:rPr>
          <w:instrText xml:space="preserve"> PAGEREF _Toc456688971 \h </w:instrText>
        </w:r>
        <w:r>
          <w:rPr>
            <w:noProof/>
            <w:webHidden/>
          </w:rPr>
        </w:r>
        <w:r>
          <w:rPr>
            <w:noProof/>
            <w:webHidden/>
          </w:rPr>
          <w:fldChar w:fldCharType="separate"/>
        </w:r>
        <w:r>
          <w:rPr>
            <w:noProof/>
            <w:webHidden/>
          </w:rPr>
          <w:t>23</w:t>
        </w:r>
        <w:r>
          <w:rPr>
            <w:noProof/>
            <w:webHidden/>
          </w:rPr>
          <w:fldChar w:fldCharType="end"/>
        </w:r>
      </w:hyperlink>
    </w:p>
    <w:p w14:paraId="13D13E44" w14:textId="77777777" w:rsidR="007A17DE" w:rsidRDefault="007A17DE">
      <w:pPr>
        <w:pStyle w:val="30"/>
        <w:rPr>
          <w:rFonts w:cstheme="minorBidi"/>
          <w:i w:val="0"/>
          <w:iCs w:val="0"/>
          <w:noProof/>
          <w:sz w:val="21"/>
          <w:szCs w:val="22"/>
        </w:rPr>
      </w:pPr>
      <w:hyperlink w:anchor="_Toc456688972" w:history="1">
        <w:r w:rsidRPr="00D916AA">
          <w:rPr>
            <w:rStyle w:val="a4"/>
            <w:rFonts w:ascii="仿宋" w:eastAsia="仿宋" w:hAnsi="仿宋"/>
            <w:noProof/>
          </w:rPr>
          <w:t>1</w:t>
        </w:r>
        <w:r w:rsidRPr="00D916AA">
          <w:rPr>
            <w:rStyle w:val="a4"/>
            <w:rFonts w:ascii="仿宋" w:eastAsia="仿宋" w:hAnsi="仿宋" w:hint="eastAsia"/>
            <w:noProof/>
          </w:rPr>
          <w:t>、认购缴款</w:t>
        </w:r>
        <w:r>
          <w:rPr>
            <w:noProof/>
            <w:webHidden/>
          </w:rPr>
          <w:tab/>
        </w:r>
        <w:r>
          <w:rPr>
            <w:noProof/>
            <w:webHidden/>
          </w:rPr>
          <w:fldChar w:fldCharType="begin"/>
        </w:r>
        <w:r>
          <w:rPr>
            <w:noProof/>
            <w:webHidden/>
          </w:rPr>
          <w:instrText xml:space="preserve"> PAGEREF _Toc456688972 \h </w:instrText>
        </w:r>
        <w:r>
          <w:rPr>
            <w:noProof/>
            <w:webHidden/>
          </w:rPr>
        </w:r>
        <w:r>
          <w:rPr>
            <w:noProof/>
            <w:webHidden/>
          </w:rPr>
          <w:fldChar w:fldCharType="separate"/>
        </w:r>
        <w:r>
          <w:rPr>
            <w:noProof/>
            <w:webHidden/>
          </w:rPr>
          <w:t>23</w:t>
        </w:r>
        <w:r>
          <w:rPr>
            <w:noProof/>
            <w:webHidden/>
          </w:rPr>
          <w:fldChar w:fldCharType="end"/>
        </w:r>
      </w:hyperlink>
    </w:p>
    <w:p w14:paraId="5D4E6C93" w14:textId="77777777" w:rsidR="007A17DE" w:rsidRDefault="007A17DE">
      <w:pPr>
        <w:pStyle w:val="30"/>
        <w:rPr>
          <w:rFonts w:cstheme="minorBidi"/>
          <w:i w:val="0"/>
          <w:iCs w:val="0"/>
          <w:noProof/>
          <w:sz w:val="21"/>
          <w:szCs w:val="22"/>
        </w:rPr>
      </w:pPr>
      <w:hyperlink w:anchor="_Toc456688973" w:history="1">
        <w:r w:rsidRPr="00D916AA">
          <w:rPr>
            <w:rStyle w:val="a4"/>
            <w:rFonts w:ascii="仿宋" w:eastAsia="仿宋" w:hAnsi="仿宋"/>
            <w:noProof/>
          </w:rPr>
          <w:t>2</w:t>
        </w:r>
        <w:r w:rsidRPr="00D916AA">
          <w:rPr>
            <w:rStyle w:val="a4"/>
            <w:rFonts w:ascii="仿宋" w:eastAsia="仿宋" w:hAnsi="仿宋" w:hint="eastAsia"/>
            <w:noProof/>
          </w:rPr>
          <w:t>、人工交收</w:t>
        </w:r>
        <w:r>
          <w:rPr>
            <w:noProof/>
            <w:webHidden/>
          </w:rPr>
          <w:tab/>
        </w:r>
        <w:r>
          <w:rPr>
            <w:noProof/>
            <w:webHidden/>
          </w:rPr>
          <w:fldChar w:fldCharType="begin"/>
        </w:r>
        <w:r>
          <w:rPr>
            <w:noProof/>
            <w:webHidden/>
          </w:rPr>
          <w:instrText xml:space="preserve"> PAGEREF _Toc456688973 \h </w:instrText>
        </w:r>
        <w:r>
          <w:rPr>
            <w:noProof/>
            <w:webHidden/>
          </w:rPr>
        </w:r>
        <w:r>
          <w:rPr>
            <w:noProof/>
            <w:webHidden/>
          </w:rPr>
          <w:fldChar w:fldCharType="separate"/>
        </w:r>
        <w:r>
          <w:rPr>
            <w:noProof/>
            <w:webHidden/>
          </w:rPr>
          <w:t>24</w:t>
        </w:r>
        <w:r>
          <w:rPr>
            <w:noProof/>
            <w:webHidden/>
          </w:rPr>
          <w:fldChar w:fldCharType="end"/>
        </w:r>
      </w:hyperlink>
    </w:p>
    <w:p w14:paraId="24A8343F" w14:textId="77777777" w:rsidR="007A17DE" w:rsidRDefault="007A17DE">
      <w:pPr>
        <w:pStyle w:val="30"/>
        <w:rPr>
          <w:rFonts w:cstheme="minorBidi"/>
          <w:i w:val="0"/>
          <w:iCs w:val="0"/>
          <w:noProof/>
          <w:sz w:val="21"/>
          <w:szCs w:val="22"/>
        </w:rPr>
      </w:pPr>
      <w:hyperlink w:anchor="_Toc456688974" w:history="1">
        <w:r w:rsidRPr="00D916AA">
          <w:rPr>
            <w:rStyle w:val="a4"/>
            <w:rFonts w:ascii="仿宋" w:eastAsia="仿宋" w:hAnsi="仿宋"/>
            <w:noProof/>
          </w:rPr>
          <w:t>3</w:t>
        </w:r>
        <w:r w:rsidRPr="00D916AA">
          <w:rPr>
            <w:rStyle w:val="a4"/>
            <w:rFonts w:ascii="仿宋" w:eastAsia="仿宋" w:hAnsi="仿宋" w:hint="eastAsia"/>
            <w:noProof/>
          </w:rPr>
          <w:t>、预清算资金冻结</w:t>
        </w:r>
        <w:r>
          <w:rPr>
            <w:noProof/>
            <w:webHidden/>
          </w:rPr>
          <w:tab/>
        </w:r>
        <w:r>
          <w:rPr>
            <w:noProof/>
            <w:webHidden/>
          </w:rPr>
          <w:fldChar w:fldCharType="begin"/>
        </w:r>
        <w:r>
          <w:rPr>
            <w:noProof/>
            <w:webHidden/>
          </w:rPr>
          <w:instrText xml:space="preserve"> PAGEREF _Toc456688974 \h </w:instrText>
        </w:r>
        <w:r>
          <w:rPr>
            <w:noProof/>
            <w:webHidden/>
          </w:rPr>
        </w:r>
        <w:r>
          <w:rPr>
            <w:noProof/>
            <w:webHidden/>
          </w:rPr>
          <w:fldChar w:fldCharType="separate"/>
        </w:r>
        <w:r>
          <w:rPr>
            <w:noProof/>
            <w:webHidden/>
          </w:rPr>
          <w:t>25</w:t>
        </w:r>
        <w:r>
          <w:rPr>
            <w:noProof/>
            <w:webHidden/>
          </w:rPr>
          <w:fldChar w:fldCharType="end"/>
        </w:r>
      </w:hyperlink>
    </w:p>
    <w:p w14:paraId="63E91D7E" w14:textId="77777777" w:rsidR="007A17DE" w:rsidRDefault="007A17DE">
      <w:pPr>
        <w:pStyle w:val="30"/>
        <w:rPr>
          <w:rFonts w:cstheme="minorBidi"/>
          <w:i w:val="0"/>
          <w:iCs w:val="0"/>
          <w:noProof/>
          <w:sz w:val="21"/>
          <w:szCs w:val="22"/>
        </w:rPr>
      </w:pPr>
      <w:hyperlink w:anchor="_Toc456688975" w:history="1">
        <w:r w:rsidRPr="00D916AA">
          <w:rPr>
            <w:rStyle w:val="a4"/>
            <w:rFonts w:ascii="仿宋" w:eastAsia="仿宋" w:hAnsi="仿宋"/>
            <w:noProof/>
          </w:rPr>
          <w:t>4</w:t>
        </w:r>
        <w:r w:rsidRPr="00D916AA">
          <w:rPr>
            <w:rStyle w:val="a4"/>
            <w:rFonts w:ascii="仿宋" w:eastAsia="仿宋" w:hAnsi="仿宋" w:hint="eastAsia"/>
            <w:noProof/>
          </w:rPr>
          <w:t>、头寸限额管理</w:t>
        </w:r>
        <w:r>
          <w:rPr>
            <w:noProof/>
            <w:webHidden/>
          </w:rPr>
          <w:tab/>
        </w:r>
        <w:r>
          <w:rPr>
            <w:noProof/>
            <w:webHidden/>
          </w:rPr>
          <w:fldChar w:fldCharType="begin"/>
        </w:r>
        <w:r>
          <w:rPr>
            <w:noProof/>
            <w:webHidden/>
          </w:rPr>
          <w:instrText xml:space="preserve"> PAGEREF _Toc456688975 \h </w:instrText>
        </w:r>
        <w:r>
          <w:rPr>
            <w:noProof/>
            <w:webHidden/>
          </w:rPr>
        </w:r>
        <w:r>
          <w:rPr>
            <w:noProof/>
            <w:webHidden/>
          </w:rPr>
          <w:fldChar w:fldCharType="separate"/>
        </w:r>
        <w:r>
          <w:rPr>
            <w:noProof/>
            <w:webHidden/>
          </w:rPr>
          <w:t>25</w:t>
        </w:r>
        <w:r>
          <w:rPr>
            <w:noProof/>
            <w:webHidden/>
          </w:rPr>
          <w:fldChar w:fldCharType="end"/>
        </w:r>
      </w:hyperlink>
    </w:p>
    <w:p w14:paraId="011D44FE" w14:textId="77777777" w:rsidR="007A17DE" w:rsidRDefault="007A17DE">
      <w:pPr>
        <w:pStyle w:val="30"/>
        <w:rPr>
          <w:rFonts w:cstheme="minorBidi"/>
          <w:i w:val="0"/>
          <w:iCs w:val="0"/>
          <w:noProof/>
          <w:sz w:val="21"/>
          <w:szCs w:val="22"/>
        </w:rPr>
      </w:pPr>
      <w:hyperlink w:anchor="_Toc456688976" w:history="1">
        <w:r w:rsidRPr="00D916AA">
          <w:rPr>
            <w:rStyle w:val="a4"/>
            <w:rFonts w:ascii="仿宋" w:eastAsia="仿宋" w:hAnsi="仿宋"/>
            <w:noProof/>
          </w:rPr>
          <w:t>5</w:t>
        </w:r>
        <w:r w:rsidRPr="00D916AA">
          <w:rPr>
            <w:rStyle w:val="a4"/>
            <w:rFonts w:ascii="仿宋" w:eastAsia="仿宋" w:hAnsi="仿宋" w:hint="eastAsia"/>
            <w:noProof/>
          </w:rPr>
          <w:t>、管理人干预</w:t>
        </w:r>
        <w:r>
          <w:rPr>
            <w:noProof/>
            <w:webHidden/>
          </w:rPr>
          <w:tab/>
        </w:r>
        <w:r>
          <w:rPr>
            <w:noProof/>
            <w:webHidden/>
          </w:rPr>
          <w:fldChar w:fldCharType="begin"/>
        </w:r>
        <w:r>
          <w:rPr>
            <w:noProof/>
            <w:webHidden/>
          </w:rPr>
          <w:instrText xml:space="preserve"> PAGEREF _Toc456688976 \h </w:instrText>
        </w:r>
        <w:r>
          <w:rPr>
            <w:noProof/>
            <w:webHidden/>
          </w:rPr>
        </w:r>
        <w:r>
          <w:rPr>
            <w:noProof/>
            <w:webHidden/>
          </w:rPr>
          <w:fldChar w:fldCharType="separate"/>
        </w:r>
        <w:r>
          <w:rPr>
            <w:noProof/>
            <w:webHidden/>
          </w:rPr>
          <w:t>26</w:t>
        </w:r>
        <w:r>
          <w:rPr>
            <w:noProof/>
            <w:webHidden/>
          </w:rPr>
          <w:fldChar w:fldCharType="end"/>
        </w:r>
      </w:hyperlink>
    </w:p>
    <w:p w14:paraId="5AEC6C0F" w14:textId="77777777" w:rsidR="007A17DE" w:rsidRDefault="007A17DE">
      <w:pPr>
        <w:pStyle w:val="40"/>
        <w:tabs>
          <w:tab w:val="right" w:leader="dot" w:pos="8296"/>
        </w:tabs>
        <w:rPr>
          <w:rFonts w:cstheme="minorBidi"/>
          <w:noProof/>
          <w:sz w:val="21"/>
          <w:szCs w:val="22"/>
        </w:rPr>
      </w:pPr>
      <w:hyperlink w:anchor="_Toc456688977" w:history="1">
        <w:r w:rsidRPr="00D916AA">
          <w:rPr>
            <w:rStyle w:val="a4"/>
            <w:rFonts w:ascii="仿宋" w:eastAsia="仿宋" w:hAnsi="仿宋"/>
            <w:noProof/>
          </w:rPr>
          <w:t>5.1</w:t>
        </w:r>
        <w:r w:rsidRPr="00D916AA">
          <w:rPr>
            <w:rStyle w:val="a4"/>
            <w:rFonts w:ascii="仿宋" w:eastAsia="仿宋" w:hAnsi="仿宋" w:hint="eastAsia"/>
            <w:noProof/>
          </w:rPr>
          <w:t>交易申请逐笔确认</w:t>
        </w:r>
        <w:r>
          <w:rPr>
            <w:noProof/>
            <w:webHidden/>
          </w:rPr>
          <w:tab/>
        </w:r>
        <w:r>
          <w:rPr>
            <w:noProof/>
            <w:webHidden/>
          </w:rPr>
          <w:fldChar w:fldCharType="begin"/>
        </w:r>
        <w:r>
          <w:rPr>
            <w:noProof/>
            <w:webHidden/>
          </w:rPr>
          <w:instrText xml:space="preserve"> PAGEREF _Toc456688977 \h </w:instrText>
        </w:r>
        <w:r>
          <w:rPr>
            <w:noProof/>
            <w:webHidden/>
          </w:rPr>
        </w:r>
        <w:r>
          <w:rPr>
            <w:noProof/>
            <w:webHidden/>
          </w:rPr>
          <w:fldChar w:fldCharType="separate"/>
        </w:r>
        <w:r>
          <w:rPr>
            <w:noProof/>
            <w:webHidden/>
          </w:rPr>
          <w:t>26</w:t>
        </w:r>
        <w:r>
          <w:rPr>
            <w:noProof/>
            <w:webHidden/>
          </w:rPr>
          <w:fldChar w:fldCharType="end"/>
        </w:r>
      </w:hyperlink>
    </w:p>
    <w:p w14:paraId="3AFA6699" w14:textId="77777777" w:rsidR="007A17DE" w:rsidRDefault="007A17DE">
      <w:pPr>
        <w:pStyle w:val="40"/>
        <w:tabs>
          <w:tab w:val="right" w:leader="dot" w:pos="8296"/>
        </w:tabs>
        <w:rPr>
          <w:rFonts w:cstheme="minorBidi"/>
          <w:noProof/>
          <w:sz w:val="21"/>
          <w:szCs w:val="22"/>
        </w:rPr>
      </w:pPr>
      <w:hyperlink w:anchor="_Toc456688978" w:history="1">
        <w:r w:rsidRPr="00D916AA">
          <w:rPr>
            <w:rStyle w:val="a4"/>
            <w:rFonts w:ascii="仿宋" w:eastAsia="仿宋" w:hAnsi="仿宋"/>
            <w:noProof/>
          </w:rPr>
          <w:t>5.2</w:t>
        </w:r>
        <w:r w:rsidRPr="00D916AA">
          <w:rPr>
            <w:rStyle w:val="a4"/>
            <w:rFonts w:ascii="仿宋" w:eastAsia="仿宋" w:hAnsi="仿宋" w:hint="eastAsia"/>
            <w:noProof/>
          </w:rPr>
          <w:t>认购申请一次确认</w:t>
        </w:r>
        <w:r>
          <w:rPr>
            <w:noProof/>
            <w:webHidden/>
          </w:rPr>
          <w:tab/>
        </w:r>
        <w:r>
          <w:rPr>
            <w:noProof/>
            <w:webHidden/>
          </w:rPr>
          <w:fldChar w:fldCharType="begin"/>
        </w:r>
        <w:r>
          <w:rPr>
            <w:noProof/>
            <w:webHidden/>
          </w:rPr>
          <w:instrText xml:space="preserve"> PAGEREF _Toc456688978 \h </w:instrText>
        </w:r>
        <w:r>
          <w:rPr>
            <w:noProof/>
            <w:webHidden/>
          </w:rPr>
        </w:r>
        <w:r>
          <w:rPr>
            <w:noProof/>
            <w:webHidden/>
          </w:rPr>
          <w:fldChar w:fldCharType="separate"/>
        </w:r>
        <w:r>
          <w:rPr>
            <w:noProof/>
            <w:webHidden/>
          </w:rPr>
          <w:t>27</w:t>
        </w:r>
        <w:r>
          <w:rPr>
            <w:noProof/>
            <w:webHidden/>
          </w:rPr>
          <w:fldChar w:fldCharType="end"/>
        </w:r>
      </w:hyperlink>
    </w:p>
    <w:p w14:paraId="333ED725" w14:textId="77777777" w:rsidR="007A17DE" w:rsidRDefault="007A17DE">
      <w:pPr>
        <w:pStyle w:val="40"/>
        <w:tabs>
          <w:tab w:val="right" w:leader="dot" w:pos="8296"/>
        </w:tabs>
        <w:rPr>
          <w:rFonts w:cstheme="minorBidi"/>
          <w:noProof/>
          <w:sz w:val="21"/>
          <w:szCs w:val="22"/>
        </w:rPr>
      </w:pPr>
      <w:hyperlink w:anchor="_Toc456688979" w:history="1">
        <w:r w:rsidRPr="00D916AA">
          <w:rPr>
            <w:rStyle w:val="a4"/>
            <w:rFonts w:ascii="仿宋" w:eastAsia="仿宋" w:hAnsi="仿宋"/>
            <w:noProof/>
          </w:rPr>
          <w:t>5.3</w:t>
        </w:r>
        <w:r w:rsidRPr="00D916AA">
          <w:rPr>
            <w:rStyle w:val="a4"/>
            <w:rFonts w:ascii="仿宋" w:eastAsia="仿宋" w:hAnsi="仿宋" w:hint="eastAsia"/>
            <w:noProof/>
          </w:rPr>
          <w:t>认购申请二次确认</w:t>
        </w:r>
        <w:r>
          <w:rPr>
            <w:noProof/>
            <w:webHidden/>
          </w:rPr>
          <w:tab/>
        </w:r>
        <w:r>
          <w:rPr>
            <w:noProof/>
            <w:webHidden/>
          </w:rPr>
          <w:fldChar w:fldCharType="begin"/>
        </w:r>
        <w:r>
          <w:rPr>
            <w:noProof/>
            <w:webHidden/>
          </w:rPr>
          <w:instrText xml:space="preserve"> PAGEREF _Toc456688979 \h </w:instrText>
        </w:r>
        <w:r>
          <w:rPr>
            <w:noProof/>
            <w:webHidden/>
          </w:rPr>
        </w:r>
        <w:r>
          <w:rPr>
            <w:noProof/>
            <w:webHidden/>
          </w:rPr>
          <w:fldChar w:fldCharType="separate"/>
        </w:r>
        <w:r>
          <w:rPr>
            <w:noProof/>
            <w:webHidden/>
          </w:rPr>
          <w:t>27</w:t>
        </w:r>
        <w:r>
          <w:rPr>
            <w:noProof/>
            <w:webHidden/>
          </w:rPr>
          <w:fldChar w:fldCharType="end"/>
        </w:r>
      </w:hyperlink>
    </w:p>
    <w:p w14:paraId="0CD07EEF" w14:textId="77777777" w:rsidR="007A17DE" w:rsidRDefault="007A17DE">
      <w:pPr>
        <w:pStyle w:val="20"/>
        <w:rPr>
          <w:rFonts w:cstheme="minorBidi"/>
          <w:smallCaps w:val="0"/>
          <w:noProof/>
          <w:sz w:val="21"/>
          <w:szCs w:val="22"/>
        </w:rPr>
      </w:pPr>
      <w:hyperlink w:anchor="_Toc456688980" w:history="1">
        <w:r w:rsidRPr="00D916AA">
          <w:rPr>
            <w:rStyle w:val="a4"/>
            <w:rFonts w:ascii="仿宋" w:eastAsia="仿宋" w:hAnsi="仿宋" w:cs="Times New Roman" w:hint="eastAsia"/>
            <w:noProof/>
          </w:rPr>
          <w:t>（二）查询</w:t>
        </w:r>
        <w:r>
          <w:rPr>
            <w:noProof/>
            <w:webHidden/>
          </w:rPr>
          <w:tab/>
        </w:r>
        <w:r>
          <w:rPr>
            <w:noProof/>
            <w:webHidden/>
          </w:rPr>
          <w:fldChar w:fldCharType="begin"/>
        </w:r>
        <w:r>
          <w:rPr>
            <w:noProof/>
            <w:webHidden/>
          </w:rPr>
          <w:instrText xml:space="preserve"> PAGEREF _Toc456688980 \h </w:instrText>
        </w:r>
        <w:r>
          <w:rPr>
            <w:noProof/>
            <w:webHidden/>
          </w:rPr>
        </w:r>
        <w:r>
          <w:rPr>
            <w:noProof/>
            <w:webHidden/>
          </w:rPr>
          <w:fldChar w:fldCharType="separate"/>
        </w:r>
        <w:r>
          <w:rPr>
            <w:noProof/>
            <w:webHidden/>
          </w:rPr>
          <w:t>28</w:t>
        </w:r>
        <w:r>
          <w:rPr>
            <w:noProof/>
            <w:webHidden/>
          </w:rPr>
          <w:fldChar w:fldCharType="end"/>
        </w:r>
      </w:hyperlink>
    </w:p>
    <w:p w14:paraId="35A25E28" w14:textId="77777777" w:rsidR="007A17DE" w:rsidRDefault="007A17DE">
      <w:pPr>
        <w:pStyle w:val="30"/>
        <w:rPr>
          <w:rFonts w:cstheme="minorBidi"/>
          <w:i w:val="0"/>
          <w:iCs w:val="0"/>
          <w:noProof/>
          <w:sz w:val="21"/>
          <w:szCs w:val="22"/>
        </w:rPr>
      </w:pPr>
      <w:hyperlink w:anchor="_Toc456688981" w:history="1">
        <w:r w:rsidRPr="00D916AA">
          <w:rPr>
            <w:rStyle w:val="a4"/>
            <w:rFonts w:ascii="仿宋" w:eastAsia="仿宋" w:hAnsi="仿宋"/>
            <w:noProof/>
          </w:rPr>
          <w:t>1</w:t>
        </w:r>
        <w:r w:rsidRPr="00D916AA">
          <w:rPr>
            <w:rStyle w:val="a4"/>
            <w:rFonts w:ascii="仿宋" w:eastAsia="仿宋" w:hAnsi="仿宋" w:hint="eastAsia"/>
            <w:noProof/>
          </w:rPr>
          <w:t>、待交收查询</w:t>
        </w:r>
        <w:r>
          <w:rPr>
            <w:noProof/>
            <w:webHidden/>
          </w:rPr>
          <w:tab/>
        </w:r>
        <w:r>
          <w:rPr>
            <w:noProof/>
            <w:webHidden/>
          </w:rPr>
          <w:fldChar w:fldCharType="begin"/>
        </w:r>
        <w:r>
          <w:rPr>
            <w:noProof/>
            <w:webHidden/>
          </w:rPr>
          <w:instrText xml:space="preserve"> PAGEREF _Toc456688981 \h </w:instrText>
        </w:r>
        <w:r>
          <w:rPr>
            <w:noProof/>
            <w:webHidden/>
          </w:rPr>
        </w:r>
        <w:r>
          <w:rPr>
            <w:noProof/>
            <w:webHidden/>
          </w:rPr>
          <w:fldChar w:fldCharType="separate"/>
        </w:r>
        <w:r>
          <w:rPr>
            <w:noProof/>
            <w:webHidden/>
          </w:rPr>
          <w:t>28</w:t>
        </w:r>
        <w:r>
          <w:rPr>
            <w:noProof/>
            <w:webHidden/>
          </w:rPr>
          <w:fldChar w:fldCharType="end"/>
        </w:r>
      </w:hyperlink>
    </w:p>
    <w:p w14:paraId="3102FB60" w14:textId="77777777" w:rsidR="007A17DE" w:rsidRDefault="007A17DE">
      <w:pPr>
        <w:pStyle w:val="30"/>
        <w:rPr>
          <w:rFonts w:cstheme="minorBidi"/>
          <w:i w:val="0"/>
          <w:iCs w:val="0"/>
          <w:noProof/>
          <w:sz w:val="21"/>
          <w:szCs w:val="22"/>
        </w:rPr>
      </w:pPr>
      <w:hyperlink w:anchor="_Toc456688982" w:history="1">
        <w:r w:rsidRPr="00D916AA">
          <w:rPr>
            <w:rStyle w:val="a4"/>
            <w:rFonts w:ascii="仿宋" w:eastAsia="仿宋" w:hAnsi="仿宋"/>
            <w:noProof/>
          </w:rPr>
          <w:t>2</w:t>
        </w:r>
        <w:r w:rsidRPr="00D916AA">
          <w:rPr>
            <w:rStyle w:val="a4"/>
            <w:rFonts w:ascii="仿宋" w:eastAsia="仿宋" w:hAnsi="仿宋" w:hint="eastAsia"/>
            <w:noProof/>
          </w:rPr>
          <w:t>、结算明细查询</w:t>
        </w:r>
        <w:r>
          <w:rPr>
            <w:noProof/>
            <w:webHidden/>
          </w:rPr>
          <w:tab/>
        </w:r>
        <w:r>
          <w:rPr>
            <w:noProof/>
            <w:webHidden/>
          </w:rPr>
          <w:fldChar w:fldCharType="begin"/>
        </w:r>
        <w:r>
          <w:rPr>
            <w:noProof/>
            <w:webHidden/>
          </w:rPr>
          <w:instrText xml:space="preserve"> PAGEREF _Toc456688982 \h </w:instrText>
        </w:r>
        <w:r>
          <w:rPr>
            <w:noProof/>
            <w:webHidden/>
          </w:rPr>
        </w:r>
        <w:r>
          <w:rPr>
            <w:noProof/>
            <w:webHidden/>
          </w:rPr>
          <w:fldChar w:fldCharType="separate"/>
        </w:r>
        <w:r>
          <w:rPr>
            <w:noProof/>
            <w:webHidden/>
          </w:rPr>
          <w:t>28</w:t>
        </w:r>
        <w:r>
          <w:rPr>
            <w:noProof/>
            <w:webHidden/>
          </w:rPr>
          <w:fldChar w:fldCharType="end"/>
        </w:r>
      </w:hyperlink>
    </w:p>
    <w:p w14:paraId="5A72595B" w14:textId="77777777" w:rsidR="007A17DE" w:rsidRDefault="007A17DE">
      <w:pPr>
        <w:pStyle w:val="30"/>
        <w:rPr>
          <w:rFonts w:cstheme="minorBidi"/>
          <w:i w:val="0"/>
          <w:iCs w:val="0"/>
          <w:noProof/>
          <w:sz w:val="21"/>
          <w:szCs w:val="22"/>
        </w:rPr>
      </w:pPr>
      <w:hyperlink w:anchor="_Toc456688983" w:history="1">
        <w:r w:rsidRPr="00D916AA">
          <w:rPr>
            <w:rStyle w:val="a4"/>
            <w:rFonts w:ascii="仿宋" w:eastAsia="仿宋" w:hAnsi="仿宋"/>
            <w:noProof/>
          </w:rPr>
          <w:t>3</w:t>
        </w:r>
        <w:r w:rsidRPr="00D916AA">
          <w:rPr>
            <w:rStyle w:val="a4"/>
            <w:rFonts w:ascii="仿宋" w:eastAsia="仿宋" w:hAnsi="仿宋" w:hint="eastAsia"/>
            <w:noProof/>
          </w:rPr>
          <w:t>、违约明细查询</w:t>
        </w:r>
        <w:r>
          <w:rPr>
            <w:noProof/>
            <w:webHidden/>
          </w:rPr>
          <w:tab/>
        </w:r>
        <w:r>
          <w:rPr>
            <w:noProof/>
            <w:webHidden/>
          </w:rPr>
          <w:fldChar w:fldCharType="begin"/>
        </w:r>
        <w:r>
          <w:rPr>
            <w:noProof/>
            <w:webHidden/>
          </w:rPr>
          <w:instrText xml:space="preserve"> PAGEREF _Toc456688983 \h </w:instrText>
        </w:r>
        <w:r>
          <w:rPr>
            <w:noProof/>
            <w:webHidden/>
          </w:rPr>
        </w:r>
        <w:r>
          <w:rPr>
            <w:noProof/>
            <w:webHidden/>
          </w:rPr>
          <w:fldChar w:fldCharType="separate"/>
        </w:r>
        <w:r>
          <w:rPr>
            <w:noProof/>
            <w:webHidden/>
          </w:rPr>
          <w:t>29</w:t>
        </w:r>
        <w:r>
          <w:rPr>
            <w:noProof/>
            <w:webHidden/>
          </w:rPr>
          <w:fldChar w:fldCharType="end"/>
        </w:r>
      </w:hyperlink>
    </w:p>
    <w:p w14:paraId="6FDADCD6" w14:textId="77777777" w:rsidR="007A17DE" w:rsidRDefault="007A17DE">
      <w:pPr>
        <w:pStyle w:val="30"/>
        <w:rPr>
          <w:rFonts w:cstheme="minorBidi"/>
          <w:i w:val="0"/>
          <w:iCs w:val="0"/>
          <w:noProof/>
          <w:sz w:val="21"/>
          <w:szCs w:val="22"/>
        </w:rPr>
      </w:pPr>
      <w:hyperlink w:anchor="_Toc456688984" w:history="1">
        <w:r w:rsidRPr="00D916AA">
          <w:rPr>
            <w:rStyle w:val="a4"/>
            <w:rFonts w:ascii="仿宋" w:eastAsia="仿宋" w:hAnsi="仿宋"/>
            <w:noProof/>
          </w:rPr>
          <w:t>4</w:t>
        </w:r>
        <w:r w:rsidRPr="00D916AA">
          <w:rPr>
            <w:rStyle w:val="a4"/>
            <w:rFonts w:ascii="仿宋" w:eastAsia="仿宋" w:hAnsi="仿宋" w:hint="eastAsia"/>
            <w:noProof/>
          </w:rPr>
          <w:t>、持仓管理</w:t>
        </w:r>
        <w:r>
          <w:rPr>
            <w:noProof/>
            <w:webHidden/>
          </w:rPr>
          <w:tab/>
        </w:r>
        <w:r>
          <w:rPr>
            <w:noProof/>
            <w:webHidden/>
          </w:rPr>
          <w:fldChar w:fldCharType="begin"/>
        </w:r>
        <w:r>
          <w:rPr>
            <w:noProof/>
            <w:webHidden/>
          </w:rPr>
          <w:instrText xml:space="preserve"> PAGEREF _Toc456688984 \h </w:instrText>
        </w:r>
        <w:r>
          <w:rPr>
            <w:noProof/>
            <w:webHidden/>
          </w:rPr>
        </w:r>
        <w:r>
          <w:rPr>
            <w:noProof/>
            <w:webHidden/>
          </w:rPr>
          <w:fldChar w:fldCharType="separate"/>
        </w:r>
        <w:r>
          <w:rPr>
            <w:noProof/>
            <w:webHidden/>
          </w:rPr>
          <w:t>30</w:t>
        </w:r>
        <w:r>
          <w:rPr>
            <w:noProof/>
            <w:webHidden/>
          </w:rPr>
          <w:fldChar w:fldCharType="end"/>
        </w:r>
      </w:hyperlink>
    </w:p>
    <w:p w14:paraId="3A56E358" w14:textId="77777777" w:rsidR="007A17DE" w:rsidRDefault="007A17DE">
      <w:pPr>
        <w:pStyle w:val="40"/>
        <w:tabs>
          <w:tab w:val="right" w:leader="dot" w:pos="8296"/>
        </w:tabs>
        <w:rPr>
          <w:rFonts w:cstheme="minorBidi"/>
          <w:noProof/>
          <w:sz w:val="21"/>
          <w:szCs w:val="22"/>
        </w:rPr>
      </w:pPr>
      <w:hyperlink w:anchor="_Toc456688985" w:history="1">
        <w:r w:rsidRPr="00D916AA">
          <w:rPr>
            <w:rStyle w:val="a4"/>
            <w:rFonts w:ascii="仿宋" w:eastAsia="仿宋" w:hAnsi="仿宋"/>
            <w:noProof/>
          </w:rPr>
          <w:t>4.1</w:t>
        </w:r>
        <w:r w:rsidRPr="00D916AA">
          <w:rPr>
            <w:rStyle w:val="a4"/>
            <w:rFonts w:ascii="仿宋" w:eastAsia="仿宋" w:hAnsi="仿宋" w:hint="eastAsia"/>
            <w:noProof/>
          </w:rPr>
          <w:t>产品持仓明细</w:t>
        </w:r>
        <w:r>
          <w:rPr>
            <w:noProof/>
            <w:webHidden/>
          </w:rPr>
          <w:tab/>
        </w:r>
        <w:r>
          <w:rPr>
            <w:noProof/>
            <w:webHidden/>
          </w:rPr>
          <w:fldChar w:fldCharType="begin"/>
        </w:r>
        <w:r>
          <w:rPr>
            <w:noProof/>
            <w:webHidden/>
          </w:rPr>
          <w:instrText xml:space="preserve"> PAGEREF _Toc456688985 \h </w:instrText>
        </w:r>
        <w:r>
          <w:rPr>
            <w:noProof/>
            <w:webHidden/>
          </w:rPr>
        </w:r>
        <w:r>
          <w:rPr>
            <w:noProof/>
            <w:webHidden/>
          </w:rPr>
          <w:fldChar w:fldCharType="separate"/>
        </w:r>
        <w:r>
          <w:rPr>
            <w:noProof/>
            <w:webHidden/>
          </w:rPr>
          <w:t>30</w:t>
        </w:r>
        <w:r>
          <w:rPr>
            <w:noProof/>
            <w:webHidden/>
          </w:rPr>
          <w:fldChar w:fldCharType="end"/>
        </w:r>
      </w:hyperlink>
    </w:p>
    <w:p w14:paraId="325C8C7F" w14:textId="77777777" w:rsidR="007A17DE" w:rsidRDefault="007A17DE">
      <w:pPr>
        <w:pStyle w:val="40"/>
        <w:tabs>
          <w:tab w:val="right" w:leader="dot" w:pos="8296"/>
        </w:tabs>
        <w:rPr>
          <w:rFonts w:cstheme="minorBidi"/>
          <w:noProof/>
          <w:sz w:val="21"/>
          <w:szCs w:val="22"/>
        </w:rPr>
      </w:pPr>
      <w:hyperlink w:anchor="_Toc456688986" w:history="1">
        <w:r w:rsidRPr="00D916AA">
          <w:rPr>
            <w:rStyle w:val="a4"/>
            <w:rFonts w:ascii="仿宋" w:eastAsia="仿宋" w:hAnsi="仿宋"/>
            <w:noProof/>
          </w:rPr>
          <w:t>4.2</w:t>
        </w:r>
        <w:r w:rsidRPr="00D916AA">
          <w:rPr>
            <w:rStyle w:val="a4"/>
            <w:rFonts w:ascii="仿宋" w:eastAsia="仿宋" w:hAnsi="仿宋" w:hint="eastAsia"/>
            <w:noProof/>
          </w:rPr>
          <w:t>产品持仓统计</w:t>
        </w:r>
        <w:r>
          <w:rPr>
            <w:noProof/>
            <w:webHidden/>
          </w:rPr>
          <w:tab/>
        </w:r>
        <w:r>
          <w:rPr>
            <w:noProof/>
            <w:webHidden/>
          </w:rPr>
          <w:fldChar w:fldCharType="begin"/>
        </w:r>
        <w:r>
          <w:rPr>
            <w:noProof/>
            <w:webHidden/>
          </w:rPr>
          <w:instrText xml:space="preserve"> PAGEREF _Toc456688986 \h </w:instrText>
        </w:r>
        <w:r>
          <w:rPr>
            <w:noProof/>
            <w:webHidden/>
          </w:rPr>
        </w:r>
        <w:r>
          <w:rPr>
            <w:noProof/>
            <w:webHidden/>
          </w:rPr>
          <w:fldChar w:fldCharType="separate"/>
        </w:r>
        <w:r>
          <w:rPr>
            <w:noProof/>
            <w:webHidden/>
          </w:rPr>
          <w:t>30</w:t>
        </w:r>
        <w:r>
          <w:rPr>
            <w:noProof/>
            <w:webHidden/>
          </w:rPr>
          <w:fldChar w:fldCharType="end"/>
        </w:r>
      </w:hyperlink>
    </w:p>
    <w:p w14:paraId="2386C2B3" w14:textId="77777777" w:rsidR="007A17DE" w:rsidRDefault="007A17DE">
      <w:pPr>
        <w:pStyle w:val="10"/>
        <w:rPr>
          <w:rFonts w:cstheme="minorBidi"/>
          <w:b w:val="0"/>
          <w:bCs w:val="0"/>
          <w:caps w:val="0"/>
          <w:noProof/>
          <w:sz w:val="21"/>
          <w:szCs w:val="22"/>
        </w:rPr>
      </w:pPr>
      <w:hyperlink w:anchor="_Toc456688987" w:history="1">
        <w:r w:rsidRPr="00D916AA">
          <w:rPr>
            <w:rStyle w:val="a4"/>
            <w:rFonts w:ascii="黑体" w:eastAsia="黑体" w:hAnsi="黑体" w:cs="Times New Roman" w:hint="eastAsia"/>
            <w:noProof/>
          </w:rPr>
          <w:t>三、资金管理</w:t>
        </w:r>
        <w:r>
          <w:rPr>
            <w:noProof/>
            <w:webHidden/>
          </w:rPr>
          <w:tab/>
        </w:r>
        <w:r>
          <w:rPr>
            <w:noProof/>
            <w:webHidden/>
          </w:rPr>
          <w:fldChar w:fldCharType="begin"/>
        </w:r>
        <w:r>
          <w:rPr>
            <w:noProof/>
            <w:webHidden/>
          </w:rPr>
          <w:instrText xml:space="preserve"> PAGEREF _Toc456688987 \h </w:instrText>
        </w:r>
        <w:r>
          <w:rPr>
            <w:noProof/>
            <w:webHidden/>
          </w:rPr>
        </w:r>
        <w:r>
          <w:rPr>
            <w:noProof/>
            <w:webHidden/>
          </w:rPr>
          <w:fldChar w:fldCharType="separate"/>
        </w:r>
        <w:r>
          <w:rPr>
            <w:noProof/>
            <w:webHidden/>
          </w:rPr>
          <w:t>31</w:t>
        </w:r>
        <w:r>
          <w:rPr>
            <w:noProof/>
            <w:webHidden/>
          </w:rPr>
          <w:fldChar w:fldCharType="end"/>
        </w:r>
      </w:hyperlink>
    </w:p>
    <w:p w14:paraId="03E80959" w14:textId="77777777" w:rsidR="007A17DE" w:rsidRDefault="007A17DE">
      <w:pPr>
        <w:pStyle w:val="20"/>
        <w:rPr>
          <w:rFonts w:cstheme="minorBidi"/>
          <w:smallCaps w:val="0"/>
          <w:noProof/>
          <w:sz w:val="21"/>
          <w:szCs w:val="22"/>
        </w:rPr>
      </w:pPr>
      <w:hyperlink w:anchor="_Toc456688988" w:history="1">
        <w:r w:rsidRPr="00D916AA">
          <w:rPr>
            <w:rStyle w:val="a4"/>
            <w:rFonts w:ascii="仿宋" w:eastAsia="仿宋" w:hAnsi="仿宋" w:hint="eastAsia"/>
            <w:noProof/>
          </w:rPr>
          <w:t>（一）业务办理</w:t>
        </w:r>
        <w:r>
          <w:rPr>
            <w:noProof/>
            <w:webHidden/>
          </w:rPr>
          <w:tab/>
        </w:r>
        <w:r>
          <w:rPr>
            <w:noProof/>
            <w:webHidden/>
          </w:rPr>
          <w:fldChar w:fldCharType="begin"/>
        </w:r>
        <w:r>
          <w:rPr>
            <w:noProof/>
            <w:webHidden/>
          </w:rPr>
          <w:instrText xml:space="preserve"> PAGEREF _Toc456688988 \h </w:instrText>
        </w:r>
        <w:r>
          <w:rPr>
            <w:noProof/>
            <w:webHidden/>
          </w:rPr>
        </w:r>
        <w:r>
          <w:rPr>
            <w:noProof/>
            <w:webHidden/>
          </w:rPr>
          <w:fldChar w:fldCharType="separate"/>
        </w:r>
        <w:r>
          <w:rPr>
            <w:noProof/>
            <w:webHidden/>
          </w:rPr>
          <w:t>31</w:t>
        </w:r>
        <w:r>
          <w:rPr>
            <w:noProof/>
            <w:webHidden/>
          </w:rPr>
          <w:fldChar w:fldCharType="end"/>
        </w:r>
      </w:hyperlink>
    </w:p>
    <w:p w14:paraId="77BB5746" w14:textId="77777777" w:rsidR="007A17DE" w:rsidRDefault="007A17DE">
      <w:pPr>
        <w:pStyle w:val="30"/>
        <w:rPr>
          <w:rFonts w:cstheme="minorBidi"/>
          <w:i w:val="0"/>
          <w:iCs w:val="0"/>
          <w:noProof/>
          <w:sz w:val="21"/>
          <w:szCs w:val="22"/>
        </w:rPr>
      </w:pPr>
      <w:hyperlink w:anchor="_Toc456688989" w:history="1">
        <w:r w:rsidRPr="00D916AA">
          <w:rPr>
            <w:rStyle w:val="a4"/>
            <w:rFonts w:ascii="仿宋" w:eastAsia="仿宋" w:hAnsi="仿宋"/>
            <w:noProof/>
          </w:rPr>
          <w:t>1</w:t>
        </w:r>
        <w:r w:rsidRPr="00D916AA">
          <w:rPr>
            <w:rStyle w:val="a4"/>
            <w:rFonts w:ascii="仿宋" w:eastAsia="仿宋" w:hAnsi="仿宋" w:hint="eastAsia"/>
            <w:noProof/>
          </w:rPr>
          <w:t>、结算入金</w:t>
        </w:r>
        <w:r>
          <w:rPr>
            <w:noProof/>
            <w:webHidden/>
          </w:rPr>
          <w:tab/>
        </w:r>
        <w:r>
          <w:rPr>
            <w:noProof/>
            <w:webHidden/>
          </w:rPr>
          <w:fldChar w:fldCharType="begin"/>
        </w:r>
        <w:r>
          <w:rPr>
            <w:noProof/>
            <w:webHidden/>
          </w:rPr>
          <w:instrText xml:space="preserve"> PAGEREF _Toc456688989 \h </w:instrText>
        </w:r>
        <w:r>
          <w:rPr>
            <w:noProof/>
            <w:webHidden/>
          </w:rPr>
        </w:r>
        <w:r>
          <w:rPr>
            <w:noProof/>
            <w:webHidden/>
          </w:rPr>
          <w:fldChar w:fldCharType="separate"/>
        </w:r>
        <w:r>
          <w:rPr>
            <w:noProof/>
            <w:webHidden/>
          </w:rPr>
          <w:t>31</w:t>
        </w:r>
        <w:r>
          <w:rPr>
            <w:noProof/>
            <w:webHidden/>
          </w:rPr>
          <w:fldChar w:fldCharType="end"/>
        </w:r>
      </w:hyperlink>
    </w:p>
    <w:p w14:paraId="690FFE41" w14:textId="77777777" w:rsidR="007A17DE" w:rsidRDefault="007A17DE">
      <w:pPr>
        <w:pStyle w:val="30"/>
        <w:rPr>
          <w:rFonts w:cstheme="minorBidi"/>
          <w:i w:val="0"/>
          <w:iCs w:val="0"/>
          <w:noProof/>
          <w:sz w:val="21"/>
          <w:szCs w:val="22"/>
        </w:rPr>
      </w:pPr>
      <w:hyperlink w:anchor="_Toc456688990" w:history="1">
        <w:r w:rsidRPr="00D916AA">
          <w:rPr>
            <w:rStyle w:val="a4"/>
            <w:rFonts w:ascii="仿宋" w:eastAsia="仿宋" w:hAnsi="仿宋"/>
            <w:noProof/>
          </w:rPr>
          <w:t>2</w:t>
        </w:r>
        <w:r w:rsidRPr="00D916AA">
          <w:rPr>
            <w:rStyle w:val="a4"/>
            <w:rFonts w:ascii="仿宋" w:eastAsia="仿宋" w:hAnsi="仿宋" w:hint="eastAsia"/>
            <w:noProof/>
          </w:rPr>
          <w:t>、结算出金</w:t>
        </w:r>
        <w:r>
          <w:rPr>
            <w:noProof/>
            <w:webHidden/>
          </w:rPr>
          <w:tab/>
        </w:r>
        <w:r>
          <w:rPr>
            <w:noProof/>
            <w:webHidden/>
          </w:rPr>
          <w:fldChar w:fldCharType="begin"/>
        </w:r>
        <w:r>
          <w:rPr>
            <w:noProof/>
            <w:webHidden/>
          </w:rPr>
          <w:instrText xml:space="preserve"> PAGEREF _Toc456688990 \h </w:instrText>
        </w:r>
        <w:r>
          <w:rPr>
            <w:noProof/>
            <w:webHidden/>
          </w:rPr>
        </w:r>
        <w:r>
          <w:rPr>
            <w:noProof/>
            <w:webHidden/>
          </w:rPr>
          <w:fldChar w:fldCharType="separate"/>
        </w:r>
        <w:r>
          <w:rPr>
            <w:noProof/>
            <w:webHidden/>
          </w:rPr>
          <w:t>32</w:t>
        </w:r>
        <w:r>
          <w:rPr>
            <w:noProof/>
            <w:webHidden/>
          </w:rPr>
          <w:fldChar w:fldCharType="end"/>
        </w:r>
      </w:hyperlink>
    </w:p>
    <w:p w14:paraId="2599FE1F" w14:textId="77777777" w:rsidR="007A17DE" w:rsidRDefault="007A17DE">
      <w:pPr>
        <w:pStyle w:val="30"/>
        <w:rPr>
          <w:rFonts w:cstheme="minorBidi"/>
          <w:i w:val="0"/>
          <w:iCs w:val="0"/>
          <w:noProof/>
          <w:sz w:val="21"/>
          <w:szCs w:val="22"/>
        </w:rPr>
      </w:pPr>
      <w:hyperlink w:anchor="_Toc456688991" w:history="1">
        <w:r w:rsidRPr="00D916AA">
          <w:rPr>
            <w:rStyle w:val="a4"/>
            <w:rFonts w:ascii="仿宋" w:eastAsia="仿宋" w:hAnsi="仿宋"/>
            <w:noProof/>
          </w:rPr>
          <w:t>3</w:t>
        </w:r>
        <w:r w:rsidRPr="00D916AA">
          <w:rPr>
            <w:rStyle w:val="a4"/>
            <w:rFonts w:ascii="仿宋" w:eastAsia="仿宋" w:hAnsi="仿宋" w:hint="eastAsia"/>
            <w:noProof/>
          </w:rPr>
          <w:t>、归集转结算</w:t>
        </w:r>
        <w:r>
          <w:rPr>
            <w:noProof/>
            <w:webHidden/>
          </w:rPr>
          <w:tab/>
        </w:r>
        <w:r>
          <w:rPr>
            <w:noProof/>
            <w:webHidden/>
          </w:rPr>
          <w:fldChar w:fldCharType="begin"/>
        </w:r>
        <w:r>
          <w:rPr>
            <w:noProof/>
            <w:webHidden/>
          </w:rPr>
          <w:instrText xml:space="preserve"> PAGEREF _Toc456688991 \h </w:instrText>
        </w:r>
        <w:r>
          <w:rPr>
            <w:noProof/>
            <w:webHidden/>
          </w:rPr>
        </w:r>
        <w:r>
          <w:rPr>
            <w:noProof/>
            <w:webHidden/>
          </w:rPr>
          <w:fldChar w:fldCharType="separate"/>
        </w:r>
        <w:r>
          <w:rPr>
            <w:noProof/>
            <w:webHidden/>
          </w:rPr>
          <w:t>35</w:t>
        </w:r>
        <w:r>
          <w:rPr>
            <w:noProof/>
            <w:webHidden/>
          </w:rPr>
          <w:fldChar w:fldCharType="end"/>
        </w:r>
      </w:hyperlink>
    </w:p>
    <w:p w14:paraId="1FB6C46E" w14:textId="77777777" w:rsidR="007A17DE" w:rsidRDefault="007A17DE">
      <w:pPr>
        <w:pStyle w:val="30"/>
        <w:rPr>
          <w:rFonts w:cstheme="minorBidi"/>
          <w:i w:val="0"/>
          <w:iCs w:val="0"/>
          <w:noProof/>
          <w:sz w:val="21"/>
          <w:szCs w:val="22"/>
        </w:rPr>
      </w:pPr>
      <w:hyperlink w:anchor="_Toc456688992" w:history="1">
        <w:r w:rsidRPr="00D916AA">
          <w:rPr>
            <w:rStyle w:val="a4"/>
            <w:rFonts w:ascii="仿宋" w:eastAsia="仿宋" w:hAnsi="仿宋"/>
            <w:noProof/>
          </w:rPr>
          <w:t>4</w:t>
        </w:r>
        <w:r w:rsidRPr="00D916AA">
          <w:rPr>
            <w:rStyle w:val="a4"/>
            <w:rFonts w:ascii="仿宋" w:eastAsia="仿宋" w:hAnsi="仿宋" w:hint="eastAsia"/>
            <w:noProof/>
          </w:rPr>
          <w:t>、出金撤销</w:t>
        </w:r>
        <w:r>
          <w:rPr>
            <w:noProof/>
            <w:webHidden/>
          </w:rPr>
          <w:tab/>
        </w:r>
        <w:r>
          <w:rPr>
            <w:noProof/>
            <w:webHidden/>
          </w:rPr>
          <w:fldChar w:fldCharType="begin"/>
        </w:r>
        <w:r>
          <w:rPr>
            <w:noProof/>
            <w:webHidden/>
          </w:rPr>
          <w:instrText xml:space="preserve"> PAGEREF _Toc456688992 \h </w:instrText>
        </w:r>
        <w:r>
          <w:rPr>
            <w:noProof/>
            <w:webHidden/>
          </w:rPr>
        </w:r>
        <w:r>
          <w:rPr>
            <w:noProof/>
            <w:webHidden/>
          </w:rPr>
          <w:fldChar w:fldCharType="separate"/>
        </w:r>
        <w:r>
          <w:rPr>
            <w:noProof/>
            <w:webHidden/>
          </w:rPr>
          <w:t>36</w:t>
        </w:r>
        <w:r>
          <w:rPr>
            <w:noProof/>
            <w:webHidden/>
          </w:rPr>
          <w:fldChar w:fldCharType="end"/>
        </w:r>
      </w:hyperlink>
    </w:p>
    <w:p w14:paraId="419A6948" w14:textId="77777777" w:rsidR="007A17DE" w:rsidRDefault="007A17DE">
      <w:pPr>
        <w:pStyle w:val="30"/>
        <w:rPr>
          <w:rFonts w:cstheme="minorBidi"/>
          <w:i w:val="0"/>
          <w:iCs w:val="0"/>
          <w:noProof/>
          <w:sz w:val="21"/>
          <w:szCs w:val="22"/>
        </w:rPr>
      </w:pPr>
      <w:hyperlink w:anchor="_Toc456688993" w:history="1">
        <w:r w:rsidRPr="00D916AA">
          <w:rPr>
            <w:rStyle w:val="a4"/>
            <w:rFonts w:ascii="仿宋" w:eastAsia="仿宋" w:hAnsi="仿宋"/>
            <w:noProof/>
          </w:rPr>
          <w:t>5</w:t>
        </w:r>
        <w:r w:rsidRPr="00D916AA">
          <w:rPr>
            <w:rStyle w:val="a4"/>
            <w:rFonts w:ascii="仿宋" w:eastAsia="仿宋" w:hAnsi="仿宋" w:hint="eastAsia"/>
            <w:noProof/>
          </w:rPr>
          <w:t>、资金交收违约处理</w:t>
        </w:r>
        <w:r>
          <w:rPr>
            <w:noProof/>
            <w:webHidden/>
          </w:rPr>
          <w:tab/>
        </w:r>
        <w:r>
          <w:rPr>
            <w:noProof/>
            <w:webHidden/>
          </w:rPr>
          <w:fldChar w:fldCharType="begin"/>
        </w:r>
        <w:r>
          <w:rPr>
            <w:noProof/>
            <w:webHidden/>
          </w:rPr>
          <w:instrText xml:space="preserve"> PAGEREF _Toc456688993 \h </w:instrText>
        </w:r>
        <w:r>
          <w:rPr>
            <w:noProof/>
            <w:webHidden/>
          </w:rPr>
        </w:r>
        <w:r>
          <w:rPr>
            <w:noProof/>
            <w:webHidden/>
          </w:rPr>
          <w:fldChar w:fldCharType="separate"/>
        </w:r>
        <w:r>
          <w:rPr>
            <w:noProof/>
            <w:webHidden/>
          </w:rPr>
          <w:t>37</w:t>
        </w:r>
        <w:r>
          <w:rPr>
            <w:noProof/>
            <w:webHidden/>
          </w:rPr>
          <w:fldChar w:fldCharType="end"/>
        </w:r>
      </w:hyperlink>
    </w:p>
    <w:p w14:paraId="5BC5C745" w14:textId="77777777" w:rsidR="007A17DE" w:rsidRDefault="007A17DE">
      <w:pPr>
        <w:pStyle w:val="20"/>
        <w:rPr>
          <w:rFonts w:cstheme="minorBidi"/>
          <w:smallCaps w:val="0"/>
          <w:noProof/>
          <w:sz w:val="21"/>
          <w:szCs w:val="22"/>
        </w:rPr>
      </w:pPr>
      <w:hyperlink w:anchor="_Toc456688994" w:history="1">
        <w:r w:rsidRPr="00D916AA">
          <w:rPr>
            <w:rStyle w:val="a4"/>
            <w:rFonts w:ascii="仿宋" w:eastAsia="仿宋" w:hAnsi="仿宋" w:hint="eastAsia"/>
            <w:noProof/>
          </w:rPr>
          <w:t>（二）查询</w:t>
        </w:r>
        <w:r>
          <w:rPr>
            <w:noProof/>
            <w:webHidden/>
          </w:rPr>
          <w:tab/>
        </w:r>
        <w:r>
          <w:rPr>
            <w:noProof/>
            <w:webHidden/>
          </w:rPr>
          <w:fldChar w:fldCharType="begin"/>
        </w:r>
        <w:r>
          <w:rPr>
            <w:noProof/>
            <w:webHidden/>
          </w:rPr>
          <w:instrText xml:space="preserve"> PAGEREF _Toc456688994 \h </w:instrText>
        </w:r>
        <w:r>
          <w:rPr>
            <w:noProof/>
            <w:webHidden/>
          </w:rPr>
        </w:r>
        <w:r>
          <w:rPr>
            <w:noProof/>
            <w:webHidden/>
          </w:rPr>
          <w:fldChar w:fldCharType="separate"/>
        </w:r>
        <w:r>
          <w:rPr>
            <w:noProof/>
            <w:webHidden/>
          </w:rPr>
          <w:t>37</w:t>
        </w:r>
        <w:r>
          <w:rPr>
            <w:noProof/>
            <w:webHidden/>
          </w:rPr>
          <w:fldChar w:fldCharType="end"/>
        </w:r>
      </w:hyperlink>
    </w:p>
    <w:p w14:paraId="4D7A9348" w14:textId="77777777" w:rsidR="007A17DE" w:rsidRDefault="007A17DE">
      <w:pPr>
        <w:pStyle w:val="30"/>
        <w:rPr>
          <w:rFonts w:cstheme="minorBidi"/>
          <w:i w:val="0"/>
          <w:iCs w:val="0"/>
          <w:noProof/>
          <w:sz w:val="21"/>
          <w:szCs w:val="22"/>
        </w:rPr>
      </w:pPr>
      <w:hyperlink w:anchor="_Toc456688995" w:history="1">
        <w:r w:rsidRPr="00D916AA">
          <w:rPr>
            <w:rStyle w:val="a4"/>
            <w:rFonts w:ascii="仿宋" w:eastAsia="仿宋" w:hAnsi="仿宋"/>
            <w:noProof/>
          </w:rPr>
          <w:t>1</w:t>
        </w:r>
        <w:r w:rsidRPr="00D916AA">
          <w:rPr>
            <w:rStyle w:val="a4"/>
            <w:rFonts w:ascii="仿宋" w:eastAsia="仿宋" w:hAnsi="仿宋" w:hint="eastAsia"/>
            <w:noProof/>
          </w:rPr>
          <w:t>、资金余额查询</w:t>
        </w:r>
        <w:r>
          <w:rPr>
            <w:noProof/>
            <w:webHidden/>
          </w:rPr>
          <w:tab/>
        </w:r>
        <w:r>
          <w:rPr>
            <w:noProof/>
            <w:webHidden/>
          </w:rPr>
          <w:fldChar w:fldCharType="begin"/>
        </w:r>
        <w:r>
          <w:rPr>
            <w:noProof/>
            <w:webHidden/>
          </w:rPr>
          <w:instrText xml:space="preserve"> PAGEREF _Toc456688995 \h </w:instrText>
        </w:r>
        <w:r>
          <w:rPr>
            <w:noProof/>
            <w:webHidden/>
          </w:rPr>
        </w:r>
        <w:r>
          <w:rPr>
            <w:noProof/>
            <w:webHidden/>
          </w:rPr>
          <w:fldChar w:fldCharType="separate"/>
        </w:r>
        <w:r>
          <w:rPr>
            <w:noProof/>
            <w:webHidden/>
          </w:rPr>
          <w:t>37</w:t>
        </w:r>
        <w:r>
          <w:rPr>
            <w:noProof/>
            <w:webHidden/>
          </w:rPr>
          <w:fldChar w:fldCharType="end"/>
        </w:r>
      </w:hyperlink>
    </w:p>
    <w:p w14:paraId="72711C9A" w14:textId="77777777" w:rsidR="007A17DE" w:rsidRDefault="007A17DE">
      <w:pPr>
        <w:pStyle w:val="30"/>
        <w:rPr>
          <w:rFonts w:cstheme="minorBidi"/>
          <w:i w:val="0"/>
          <w:iCs w:val="0"/>
          <w:noProof/>
          <w:sz w:val="21"/>
          <w:szCs w:val="22"/>
        </w:rPr>
      </w:pPr>
      <w:hyperlink w:anchor="_Toc456688996" w:history="1">
        <w:r w:rsidRPr="00D916AA">
          <w:rPr>
            <w:rStyle w:val="a4"/>
            <w:rFonts w:ascii="仿宋" w:eastAsia="仿宋" w:hAnsi="仿宋"/>
            <w:noProof/>
          </w:rPr>
          <w:t>2</w:t>
        </w:r>
        <w:r w:rsidRPr="00D916AA">
          <w:rPr>
            <w:rStyle w:val="a4"/>
            <w:rFonts w:ascii="仿宋" w:eastAsia="仿宋" w:hAnsi="仿宋" w:hint="eastAsia"/>
            <w:noProof/>
          </w:rPr>
          <w:t>、资金变动明细</w:t>
        </w:r>
        <w:r>
          <w:rPr>
            <w:noProof/>
            <w:webHidden/>
          </w:rPr>
          <w:tab/>
        </w:r>
        <w:r>
          <w:rPr>
            <w:noProof/>
            <w:webHidden/>
          </w:rPr>
          <w:fldChar w:fldCharType="begin"/>
        </w:r>
        <w:r>
          <w:rPr>
            <w:noProof/>
            <w:webHidden/>
          </w:rPr>
          <w:instrText xml:space="preserve"> PAGEREF _Toc456688996 \h </w:instrText>
        </w:r>
        <w:r>
          <w:rPr>
            <w:noProof/>
            <w:webHidden/>
          </w:rPr>
        </w:r>
        <w:r>
          <w:rPr>
            <w:noProof/>
            <w:webHidden/>
          </w:rPr>
          <w:fldChar w:fldCharType="separate"/>
        </w:r>
        <w:r>
          <w:rPr>
            <w:noProof/>
            <w:webHidden/>
          </w:rPr>
          <w:t>38</w:t>
        </w:r>
        <w:r>
          <w:rPr>
            <w:noProof/>
            <w:webHidden/>
          </w:rPr>
          <w:fldChar w:fldCharType="end"/>
        </w:r>
      </w:hyperlink>
    </w:p>
    <w:p w14:paraId="78632BEA" w14:textId="77777777" w:rsidR="007A17DE" w:rsidRDefault="007A17DE">
      <w:pPr>
        <w:pStyle w:val="30"/>
        <w:rPr>
          <w:rFonts w:cstheme="minorBidi"/>
          <w:i w:val="0"/>
          <w:iCs w:val="0"/>
          <w:noProof/>
          <w:sz w:val="21"/>
          <w:szCs w:val="22"/>
        </w:rPr>
      </w:pPr>
      <w:hyperlink w:anchor="_Toc456688997" w:history="1">
        <w:r w:rsidRPr="00D916AA">
          <w:rPr>
            <w:rStyle w:val="a4"/>
            <w:rFonts w:ascii="仿宋" w:eastAsia="仿宋" w:hAnsi="仿宋"/>
            <w:noProof/>
          </w:rPr>
          <w:t>3</w:t>
        </w:r>
        <w:r w:rsidRPr="00D916AA">
          <w:rPr>
            <w:rStyle w:val="a4"/>
            <w:rFonts w:ascii="仿宋" w:eastAsia="仿宋" w:hAnsi="仿宋" w:hint="eastAsia"/>
            <w:noProof/>
          </w:rPr>
          <w:t>、资金账户每日余额</w:t>
        </w:r>
        <w:r>
          <w:rPr>
            <w:noProof/>
            <w:webHidden/>
          </w:rPr>
          <w:tab/>
        </w:r>
        <w:r>
          <w:rPr>
            <w:noProof/>
            <w:webHidden/>
          </w:rPr>
          <w:fldChar w:fldCharType="begin"/>
        </w:r>
        <w:r>
          <w:rPr>
            <w:noProof/>
            <w:webHidden/>
          </w:rPr>
          <w:instrText xml:space="preserve"> PAGEREF _Toc456688997 \h </w:instrText>
        </w:r>
        <w:r>
          <w:rPr>
            <w:noProof/>
            <w:webHidden/>
          </w:rPr>
        </w:r>
        <w:r>
          <w:rPr>
            <w:noProof/>
            <w:webHidden/>
          </w:rPr>
          <w:fldChar w:fldCharType="separate"/>
        </w:r>
        <w:r>
          <w:rPr>
            <w:noProof/>
            <w:webHidden/>
          </w:rPr>
          <w:t>39</w:t>
        </w:r>
        <w:r>
          <w:rPr>
            <w:noProof/>
            <w:webHidden/>
          </w:rPr>
          <w:fldChar w:fldCharType="end"/>
        </w:r>
      </w:hyperlink>
    </w:p>
    <w:p w14:paraId="0F98A679" w14:textId="77777777" w:rsidR="007A17DE" w:rsidRDefault="007A17DE">
      <w:pPr>
        <w:pStyle w:val="30"/>
        <w:rPr>
          <w:rFonts w:cstheme="minorBidi"/>
          <w:i w:val="0"/>
          <w:iCs w:val="0"/>
          <w:noProof/>
          <w:sz w:val="21"/>
          <w:szCs w:val="22"/>
        </w:rPr>
      </w:pPr>
      <w:hyperlink w:anchor="_Toc456688998" w:history="1">
        <w:r w:rsidRPr="00D916AA">
          <w:rPr>
            <w:rStyle w:val="a4"/>
            <w:rFonts w:ascii="仿宋" w:eastAsia="仿宋" w:hAnsi="仿宋"/>
            <w:noProof/>
          </w:rPr>
          <w:t>4</w:t>
        </w:r>
        <w:r w:rsidRPr="00D916AA">
          <w:rPr>
            <w:rStyle w:val="a4"/>
            <w:rFonts w:ascii="仿宋" w:eastAsia="仿宋" w:hAnsi="仿宋" w:hint="eastAsia"/>
            <w:noProof/>
          </w:rPr>
          <w:t>、归集户实时余额</w:t>
        </w:r>
        <w:r>
          <w:rPr>
            <w:noProof/>
            <w:webHidden/>
          </w:rPr>
          <w:tab/>
        </w:r>
        <w:r>
          <w:rPr>
            <w:noProof/>
            <w:webHidden/>
          </w:rPr>
          <w:fldChar w:fldCharType="begin"/>
        </w:r>
        <w:r>
          <w:rPr>
            <w:noProof/>
            <w:webHidden/>
          </w:rPr>
          <w:instrText xml:space="preserve"> PAGEREF _Toc456688998 \h </w:instrText>
        </w:r>
        <w:r>
          <w:rPr>
            <w:noProof/>
            <w:webHidden/>
          </w:rPr>
        </w:r>
        <w:r>
          <w:rPr>
            <w:noProof/>
            <w:webHidden/>
          </w:rPr>
          <w:fldChar w:fldCharType="separate"/>
        </w:r>
        <w:r>
          <w:rPr>
            <w:noProof/>
            <w:webHidden/>
          </w:rPr>
          <w:t>39</w:t>
        </w:r>
        <w:r>
          <w:rPr>
            <w:noProof/>
            <w:webHidden/>
          </w:rPr>
          <w:fldChar w:fldCharType="end"/>
        </w:r>
      </w:hyperlink>
    </w:p>
    <w:p w14:paraId="6E372A2C" w14:textId="77777777" w:rsidR="007A17DE" w:rsidRDefault="007A17DE">
      <w:pPr>
        <w:pStyle w:val="30"/>
        <w:rPr>
          <w:rFonts w:cstheme="minorBidi"/>
          <w:i w:val="0"/>
          <w:iCs w:val="0"/>
          <w:noProof/>
          <w:sz w:val="21"/>
          <w:szCs w:val="22"/>
        </w:rPr>
      </w:pPr>
      <w:hyperlink w:anchor="_Toc456688999" w:history="1">
        <w:r w:rsidRPr="00D916AA">
          <w:rPr>
            <w:rStyle w:val="a4"/>
            <w:rFonts w:ascii="仿宋" w:eastAsia="仿宋" w:hAnsi="仿宋"/>
            <w:noProof/>
          </w:rPr>
          <w:t>5</w:t>
        </w:r>
        <w:r w:rsidRPr="00D916AA">
          <w:rPr>
            <w:rStyle w:val="a4"/>
            <w:rFonts w:ascii="仿宋" w:eastAsia="仿宋" w:hAnsi="仿宋" w:hint="eastAsia"/>
            <w:noProof/>
          </w:rPr>
          <w:t>、归集户每日余额</w:t>
        </w:r>
        <w:r>
          <w:rPr>
            <w:noProof/>
            <w:webHidden/>
          </w:rPr>
          <w:tab/>
        </w:r>
        <w:r>
          <w:rPr>
            <w:noProof/>
            <w:webHidden/>
          </w:rPr>
          <w:fldChar w:fldCharType="begin"/>
        </w:r>
        <w:r>
          <w:rPr>
            <w:noProof/>
            <w:webHidden/>
          </w:rPr>
          <w:instrText xml:space="preserve"> PAGEREF _Toc456688999 \h </w:instrText>
        </w:r>
        <w:r>
          <w:rPr>
            <w:noProof/>
            <w:webHidden/>
          </w:rPr>
        </w:r>
        <w:r>
          <w:rPr>
            <w:noProof/>
            <w:webHidden/>
          </w:rPr>
          <w:fldChar w:fldCharType="separate"/>
        </w:r>
        <w:r>
          <w:rPr>
            <w:noProof/>
            <w:webHidden/>
          </w:rPr>
          <w:t>40</w:t>
        </w:r>
        <w:r>
          <w:rPr>
            <w:noProof/>
            <w:webHidden/>
          </w:rPr>
          <w:fldChar w:fldCharType="end"/>
        </w:r>
      </w:hyperlink>
    </w:p>
    <w:p w14:paraId="5559DF5B" w14:textId="77777777" w:rsidR="007A17DE" w:rsidRDefault="007A17DE">
      <w:pPr>
        <w:pStyle w:val="30"/>
        <w:rPr>
          <w:rFonts w:cstheme="minorBidi"/>
          <w:i w:val="0"/>
          <w:iCs w:val="0"/>
          <w:noProof/>
          <w:sz w:val="21"/>
          <w:szCs w:val="22"/>
        </w:rPr>
      </w:pPr>
      <w:hyperlink w:anchor="_Toc456689000" w:history="1">
        <w:r w:rsidRPr="00D916AA">
          <w:rPr>
            <w:rStyle w:val="a4"/>
            <w:rFonts w:ascii="仿宋" w:eastAsia="仿宋" w:hAnsi="仿宋"/>
            <w:noProof/>
          </w:rPr>
          <w:t>6</w:t>
        </w:r>
        <w:r w:rsidRPr="00D916AA">
          <w:rPr>
            <w:rStyle w:val="a4"/>
            <w:rFonts w:ascii="仿宋" w:eastAsia="仿宋" w:hAnsi="仿宋" w:hint="eastAsia"/>
            <w:noProof/>
          </w:rPr>
          <w:t>、归集户资金流水</w:t>
        </w:r>
        <w:r>
          <w:rPr>
            <w:noProof/>
            <w:webHidden/>
          </w:rPr>
          <w:tab/>
        </w:r>
        <w:r>
          <w:rPr>
            <w:noProof/>
            <w:webHidden/>
          </w:rPr>
          <w:fldChar w:fldCharType="begin"/>
        </w:r>
        <w:r>
          <w:rPr>
            <w:noProof/>
            <w:webHidden/>
          </w:rPr>
          <w:instrText xml:space="preserve"> PAGEREF _Toc456689000 \h </w:instrText>
        </w:r>
        <w:r>
          <w:rPr>
            <w:noProof/>
            <w:webHidden/>
          </w:rPr>
        </w:r>
        <w:r>
          <w:rPr>
            <w:noProof/>
            <w:webHidden/>
          </w:rPr>
          <w:fldChar w:fldCharType="separate"/>
        </w:r>
        <w:r>
          <w:rPr>
            <w:noProof/>
            <w:webHidden/>
          </w:rPr>
          <w:t>41</w:t>
        </w:r>
        <w:r>
          <w:rPr>
            <w:noProof/>
            <w:webHidden/>
          </w:rPr>
          <w:fldChar w:fldCharType="end"/>
        </w:r>
      </w:hyperlink>
    </w:p>
    <w:p w14:paraId="73DA8C2F" w14:textId="77777777" w:rsidR="007A17DE" w:rsidRDefault="007A17DE">
      <w:pPr>
        <w:pStyle w:val="10"/>
        <w:rPr>
          <w:rFonts w:cstheme="minorBidi"/>
          <w:b w:val="0"/>
          <w:bCs w:val="0"/>
          <w:caps w:val="0"/>
          <w:noProof/>
          <w:sz w:val="21"/>
          <w:szCs w:val="22"/>
        </w:rPr>
      </w:pPr>
      <w:hyperlink w:anchor="_Toc456689001" w:history="1">
        <w:r w:rsidRPr="00D916AA">
          <w:rPr>
            <w:rStyle w:val="a4"/>
            <w:rFonts w:ascii="仿宋" w:eastAsia="仿宋" w:hAnsi="仿宋" w:cs="Times New Roman" w:hint="eastAsia"/>
            <w:noProof/>
          </w:rPr>
          <w:t>附件：</w:t>
        </w:r>
        <w:r>
          <w:rPr>
            <w:noProof/>
            <w:webHidden/>
          </w:rPr>
          <w:tab/>
        </w:r>
        <w:r>
          <w:rPr>
            <w:noProof/>
            <w:webHidden/>
          </w:rPr>
          <w:fldChar w:fldCharType="begin"/>
        </w:r>
        <w:r>
          <w:rPr>
            <w:noProof/>
            <w:webHidden/>
          </w:rPr>
          <w:instrText xml:space="preserve"> PAGEREF _Toc456689001 \h </w:instrText>
        </w:r>
        <w:r>
          <w:rPr>
            <w:noProof/>
            <w:webHidden/>
          </w:rPr>
        </w:r>
        <w:r>
          <w:rPr>
            <w:noProof/>
            <w:webHidden/>
          </w:rPr>
          <w:fldChar w:fldCharType="separate"/>
        </w:r>
        <w:r>
          <w:rPr>
            <w:noProof/>
            <w:webHidden/>
          </w:rPr>
          <w:t>42</w:t>
        </w:r>
        <w:r>
          <w:rPr>
            <w:noProof/>
            <w:webHidden/>
          </w:rPr>
          <w:fldChar w:fldCharType="end"/>
        </w:r>
      </w:hyperlink>
    </w:p>
    <w:p w14:paraId="2240D705" w14:textId="77777777" w:rsidR="007A17DE" w:rsidRDefault="007A17DE">
      <w:pPr>
        <w:pStyle w:val="20"/>
        <w:rPr>
          <w:rFonts w:cstheme="minorBidi"/>
          <w:smallCaps w:val="0"/>
          <w:noProof/>
          <w:sz w:val="21"/>
          <w:szCs w:val="22"/>
        </w:rPr>
      </w:pPr>
      <w:hyperlink w:anchor="_Toc456689002" w:history="1">
        <w:r w:rsidRPr="00D916AA">
          <w:rPr>
            <w:rStyle w:val="a4"/>
            <w:rFonts w:ascii="仿宋" w:eastAsia="仿宋" w:hAnsi="仿宋" w:hint="eastAsia"/>
            <w:noProof/>
          </w:rPr>
          <w:t>附件一</w:t>
        </w:r>
        <w:r>
          <w:rPr>
            <w:noProof/>
            <w:webHidden/>
          </w:rPr>
          <w:tab/>
        </w:r>
        <w:r>
          <w:rPr>
            <w:noProof/>
            <w:webHidden/>
          </w:rPr>
          <w:fldChar w:fldCharType="begin"/>
        </w:r>
        <w:r>
          <w:rPr>
            <w:noProof/>
            <w:webHidden/>
          </w:rPr>
          <w:instrText xml:space="preserve"> PAGEREF _Toc456689002 \h </w:instrText>
        </w:r>
        <w:r>
          <w:rPr>
            <w:noProof/>
            <w:webHidden/>
          </w:rPr>
        </w:r>
        <w:r>
          <w:rPr>
            <w:noProof/>
            <w:webHidden/>
          </w:rPr>
          <w:fldChar w:fldCharType="separate"/>
        </w:r>
        <w:r>
          <w:rPr>
            <w:noProof/>
            <w:webHidden/>
          </w:rPr>
          <w:t>43</w:t>
        </w:r>
        <w:r>
          <w:rPr>
            <w:noProof/>
            <w:webHidden/>
          </w:rPr>
          <w:fldChar w:fldCharType="end"/>
        </w:r>
      </w:hyperlink>
    </w:p>
    <w:p w14:paraId="2C859CAE" w14:textId="77777777" w:rsidR="007A17DE" w:rsidRDefault="007A17DE">
      <w:pPr>
        <w:pStyle w:val="20"/>
        <w:rPr>
          <w:rFonts w:cstheme="minorBidi"/>
          <w:smallCaps w:val="0"/>
          <w:noProof/>
          <w:sz w:val="21"/>
          <w:szCs w:val="22"/>
        </w:rPr>
      </w:pPr>
      <w:hyperlink w:anchor="_Toc456689003" w:history="1">
        <w:r w:rsidRPr="00D916AA">
          <w:rPr>
            <w:rStyle w:val="a4"/>
            <w:rFonts w:ascii="仿宋" w:eastAsia="仿宋" w:hAnsi="仿宋" w:hint="eastAsia"/>
            <w:noProof/>
          </w:rPr>
          <w:t>附件二</w:t>
        </w:r>
        <w:r>
          <w:rPr>
            <w:noProof/>
            <w:webHidden/>
          </w:rPr>
          <w:tab/>
        </w:r>
        <w:r>
          <w:rPr>
            <w:noProof/>
            <w:webHidden/>
          </w:rPr>
          <w:fldChar w:fldCharType="begin"/>
        </w:r>
        <w:r>
          <w:rPr>
            <w:noProof/>
            <w:webHidden/>
          </w:rPr>
          <w:instrText xml:space="preserve"> PAGEREF _Toc456689003 \h </w:instrText>
        </w:r>
        <w:r>
          <w:rPr>
            <w:noProof/>
            <w:webHidden/>
          </w:rPr>
        </w:r>
        <w:r>
          <w:rPr>
            <w:noProof/>
            <w:webHidden/>
          </w:rPr>
          <w:fldChar w:fldCharType="separate"/>
        </w:r>
        <w:r>
          <w:rPr>
            <w:noProof/>
            <w:webHidden/>
          </w:rPr>
          <w:t>44</w:t>
        </w:r>
        <w:r>
          <w:rPr>
            <w:noProof/>
            <w:webHidden/>
          </w:rPr>
          <w:fldChar w:fldCharType="end"/>
        </w:r>
      </w:hyperlink>
    </w:p>
    <w:p w14:paraId="1CD88C17" w14:textId="77777777" w:rsidR="007A17DE" w:rsidRDefault="007A17DE">
      <w:pPr>
        <w:pStyle w:val="20"/>
        <w:rPr>
          <w:rFonts w:cstheme="minorBidi"/>
          <w:smallCaps w:val="0"/>
          <w:noProof/>
          <w:sz w:val="21"/>
          <w:szCs w:val="22"/>
        </w:rPr>
      </w:pPr>
      <w:hyperlink w:anchor="_Toc456689004" w:history="1">
        <w:r w:rsidRPr="00D916AA">
          <w:rPr>
            <w:rStyle w:val="a4"/>
            <w:rFonts w:ascii="仿宋" w:eastAsia="仿宋" w:hAnsi="仿宋" w:hint="eastAsia"/>
            <w:noProof/>
          </w:rPr>
          <w:t>附件三</w:t>
        </w:r>
        <w:r>
          <w:rPr>
            <w:noProof/>
            <w:webHidden/>
          </w:rPr>
          <w:tab/>
        </w:r>
        <w:r>
          <w:rPr>
            <w:noProof/>
            <w:webHidden/>
          </w:rPr>
          <w:fldChar w:fldCharType="begin"/>
        </w:r>
        <w:r>
          <w:rPr>
            <w:noProof/>
            <w:webHidden/>
          </w:rPr>
          <w:instrText xml:space="preserve"> PAGEREF _Toc456689004 \h </w:instrText>
        </w:r>
        <w:r>
          <w:rPr>
            <w:noProof/>
            <w:webHidden/>
          </w:rPr>
        </w:r>
        <w:r>
          <w:rPr>
            <w:noProof/>
            <w:webHidden/>
          </w:rPr>
          <w:fldChar w:fldCharType="separate"/>
        </w:r>
        <w:r>
          <w:rPr>
            <w:noProof/>
            <w:webHidden/>
          </w:rPr>
          <w:t>45</w:t>
        </w:r>
        <w:r>
          <w:rPr>
            <w:noProof/>
            <w:webHidden/>
          </w:rPr>
          <w:fldChar w:fldCharType="end"/>
        </w:r>
      </w:hyperlink>
    </w:p>
    <w:p w14:paraId="3A830FC5" w14:textId="77777777" w:rsidR="007A17DE" w:rsidRDefault="007A17DE">
      <w:pPr>
        <w:pStyle w:val="20"/>
        <w:rPr>
          <w:rFonts w:cstheme="minorBidi"/>
          <w:smallCaps w:val="0"/>
          <w:noProof/>
          <w:sz w:val="21"/>
          <w:szCs w:val="22"/>
        </w:rPr>
      </w:pPr>
      <w:hyperlink w:anchor="_Toc456689005" w:history="1">
        <w:r w:rsidRPr="00D916AA">
          <w:rPr>
            <w:rStyle w:val="a4"/>
            <w:rFonts w:ascii="仿宋" w:eastAsia="仿宋" w:hAnsi="仿宋" w:hint="eastAsia"/>
            <w:noProof/>
          </w:rPr>
          <w:t>附件四</w:t>
        </w:r>
        <w:r>
          <w:rPr>
            <w:noProof/>
            <w:webHidden/>
          </w:rPr>
          <w:tab/>
        </w:r>
        <w:r>
          <w:rPr>
            <w:noProof/>
            <w:webHidden/>
          </w:rPr>
          <w:fldChar w:fldCharType="begin"/>
        </w:r>
        <w:r>
          <w:rPr>
            <w:noProof/>
            <w:webHidden/>
          </w:rPr>
          <w:instrText xml:space="preserve"> PAGEREF _Toc456689005 \h </w:instrText>
        </w:r>
        <w:r>
          <w:rPr>
            <w:noProof/>
            <w:webHidden/>
          </w:rPr>
        </w:r>
        <w:r>
          <w:rPr>
            <w:noProof/>
            <w:webHidden/>
          </w:rPr>
          <w:fldChar w:fldCharType="separate"/>
        </w:r>
        <w:r>
          <w:rPr>
            <w:noProof/>
            <w:webHidden/>
          </w:rPr>
          <w:t>53</w:t>
        </w:r>
        <w:r>
          <w:rPr>
            <w:noProof/>
            <w:webHidden/>
          </w:rPr>
          <w:fldChar w:fldCharType="end"/>
        </w:r>
      </w:hyperlink>
    </w:p>
    <w:p w14:paraId="5100C1FF" w14:textId="77777777" w:rsidR="007A17DE" w:rsidRDefault="007A17DE">
      <w:pPr>
        <w:pStyle w:val="20"/>
        <w:rPr>
          <w:rFonts w:cstheme="minorBidi"/>
          <w:smallCaps w:val="0"/>
          <w:noProof/>
          <w:sz w:val="21"/>
          <w:szCs w:val="22"/>
        </w:rPr>
      </w:pPr>
      <w:hyperlink w:anchor="_Toc456689006" w:history="1">
        <w:r w:rsidRPr="00D916AA">
          <w:rPr>
            <w:rStyle w:val="a4"/>
            <w:rFonts w:ascii="仿宋" w:eastAsia="仿宋" w:hAnsi="仿宋" w:hint="eastAsia"/>
            <w:noProof/>
          </w:rPr>
          <w:t>附件五</w:t>
        </w:r>
        <w:r>
          <w:rPr>
            <w:noProof/>
            <w:webHidden/>
          </w:rPr>
          <w:tab/>
        </w:r>
        <w:r>
          <w:rPr>
            <w:noProof/>
            <w:webHidden/>
          </w:rPr>
          <w:fldChar w:fldCharType="begin"/>
        </w:r>
        <w:r>
          <w:rPr>
            <w:noProof/>
            <w:webHidden/>
          </w:rPr>
          <w:instrText xml:space="preserve"> PAGEREF _Toc456689006 \h </w:instrText>
        </w:r>
        <w:r>
          <w:rPr>
            <w:noProof/>
            <w:webHidden/>
          </w:rPr>
        </w:r>
        <w:r>
          <w:rPr>
            <w:noProof/>
            <w:webHidden/>
          </w:rPr>
          <w:fldChar w:fldCharType="separate"/>
        </w:r>
        <w:r>
          <w:rPr>
            <w:noProof/>
            <w:webHidden/>
          </w:rPr>
          <w:t>63</w:t>
        </w:r>
        <w:r>
          <w:rPr>
            <w:noProof/>
            <w:webHidden/>
          </w:rPr>
          <w:fldChar w:fldCharType="end"/>
        </w:r>
      </w:hyperlink>
    </w:p>
    <w:p w14:paraId="251F2DC7" w14:textId="77777777" w:rsidR="007A17DE" w:rsidRDefault="007A17DE">
      <w:pPr>
        <w:pStyle w:val="20"/>
        <w:rPr>
          <w:rFonts w:cstheme="minorBidi"/>
          <w:smallCaps w:val="0"/>
          <w:noProof/>
          <w:sz w:val="21"/>
          <w:szCs w:val="22"/>
        </w:rPr>
      </w:pPr>
      <w:hyperlink w:anchor="_Toc456689007" w:history="1">
        <w:r w:rsidRPr="00D916AA">
          <w:rPr>
            <w:rStyle w:val="a4"/>
            <w:rFonts w:ascii="仿宋" w:eastAsia="仿宋" w:hAnsi="仿宋" w:hint="eastAsia"/>
            <w:noProof/>
          </w:rPr>
          <w:t>附件六</w:t>
        </w:r>
        <w:r>
          <w:rPr>
            <w:noProof/>
            <w:webHidden/>
          </w:rPr>
          <w:tab/>
        </w:r>
        <w:r>
          <w:rPr>
            <w:noProof/>
            <w:webHidden/>
          </w:rPr>
          <w:fldChar w:fldCharType="begin"/>
        </w:r>
        <w:r>
          <w:rPr>
            <w:noProof/>
            <w:webHidden/>
          </w:rPr>
          <w:instrText xml:space="preserve"> PAGEREF _Toc456689007 \h </w:instrText>
        </w:r>
        <w:r>
          <w:rPr>
            <w:noProof/>
            <w:webHidden/>
          </w:rPr>
        </w:r>
        <w:r>
          <w:rPr>
            <w:noProof/>
            <w:webHidden/>
          </w:rPr>
          <w:fldChar w:fldCharType="separate"/>
        </w:r>
        <w:r>
          <w:rPr>
            <w:noProof/>
            <w:webHidden/>
          </w:rPr>
          <w:t>64</w:t>
        </w:r>
        <w:r>
          <w:rPr>
            <w:noProof/>
            <w:webHidden/>
          </w:rPr>
          <w:fldChar w:fldCharType="end"/>
        </w:r>
      </w:hyperlink>
    </w:p>
    <w:p w14:paraId="382BF27A" w14:textId="77777777" w:rsidR="007A17DE" w:rsidRDefault="007A17DE">
      <w:pPr>
        <w:pStyle w:val="20"/>
        <w:rPr>
          <w:rFonts w:cstheme="minorBidi"/>
          <w:smallCaps w:val="0"/>
          <w:noProof/>
          <w:sz w:val="21"/>
          <w:szCs w:val="22"/>
        </w:rPr>
      </w:pPr>
      <w:hyperlink w:anchor="_Toc456689008" w:history="1">
        <w:r w:rsidRPr="00D916AA">
          <w:rPr>
            <w:rStyle w:val="a4"/>
            <w:rFonts w:ascii="仿宋" w:eastAsia="仿宋" w:hAnsi="仿宋" w:hint="eastAsia"/>
            <w:noProof/>
          </w:rPr>
          <w:t>附件七</w:t>
        </w:r>
        <w:r>
          <w:rPr>
            <w:noProof/>
            <w:webHidden/>
          </w:rPr>
          <w:tab/>
        </w:r>
        <w:r>
          <w:rPr>
            <w:noProof/>
            <w:webHidden/>
          </w:rPr>
          <w:fldChar w:fldCharType="begin"/>
        </w:r>
        <w:r>
          <w:rPr>
            <w:noProof/>
            <w:webHidden/>
          </w:rPr>
          <w:instrText xml:space="preserve"> PAGEREF _Toc456689008 \h </w:instrText>
        </w:r>
        <w:r>
          <w:rPr>
            <w:noProof/>
            <w:webHidden/>
          </w:rPr>
        </w:r>
        <w:r>
          <w:rPr>
            <w:noProof/>
            <w:webHidden/>
          </w:rPr>
          <w:fldChar w:fldCharType="separate"/>
        </w:r>
        <w:r>
          <w:rPr>
            <w:noProof/>
            <w:webHidden/>
          </w:rPr>
          <w:t>65</w:t>
        </w:r>
        <w:r>
          <w:rPr>
            <w:noProof/>
            <w:webHidden/>
          </w:rPr>
          <w:fldChar w:fldCharType="end"/>
        </w:r>
      </w:hyperlink>
    </w:p>
    <w:p w14:paraId="0901FB3B" w14:textId="77777777" w:rsidR="007A17DE" w:rsidRDefault="007A17DE">
      <w:pPr>
        <w:pStyle w:val="20"/>
        <w:rPr>
          <w:rFonts w:cstheme="minorBidi"/>
          <w:smallCaps w:val="0"/>
          <w:noProof/>
          <w:sz w:val="21"/>
          <w:szCs w:val="22"/>
        </w:rPr>
      </w:pPr>
      <w:hyperlink w:anchor="_Toc456689009" w:history="1">
        <w:r w:rsidRPr="00D916AA">
          <w:rPr>
            <w:rStyle w:val="a4"/>
            <w:rFonts w:ascii="仿宋" w:eastAsia="仿宋" w:hAnsi="仿宋" w:hint="eastAsia"/>
            <w:noProof/>
          </w:rPr>
          <w:t>附件八</w:t>
        </w:r>
        <w:r>
          <w:rPr>
            <w:noProof/>
            <w:webHidden/>
          </w:rPr>
          <w:tab/>
        </w:r>
        <w:r>
          <w:rPr>
            <w:noProof/>
            <w:webHidden/>
          </w:rPr>
          <w:fldChar w:fldCharType="begin"/>
        </w:r>
        <w:r>
          <w:rPr>
            <w:noProof/>
            <w:webHidden/>
          </w:rPr>
          <w:instrText xml:space="preserve"> PAGEREF _Toc456689009 \h </w:instrText>
        </w:r>
        <w:r>
          <w:rPr>
            <w:noProof/>
            <w:webHidden/>
          </w:rPr>
        </w:r>
        <w:r>
          <w:rPr>
            <w:noProof/>
            <w:webHidden/>
          </w:rPr>
          <w:fldChar w:fldCharType="separate"/>
        </w:r>
        <w:r>
          <w:rPr>
            <w:noProof/>
            <w:webHidden/>
          </w:rPr>
          <w:t>66</w:t>
        </w:r>
        <w:r>
          <w:rPr>
            <w:noProof/>
            <w:webHidden/>
          </w:rPr>
          <w:fldChar w:fldCharType="end"/>
        </w:r>
      </w:hyperlink>
    </w:p>
    <w:p w14:paraId="2C0FAFCC" w14:textId="77777777" w:rsidR="007A17DE" w:rsidRDefault="007A17DE">
      <w:pPr>
        <w:pStyle w:val="20"/>
        <w:rPr>
          <w:rFonts w:cstheme="minorBidi"/>
          <w:smallCaps w:val="0"/>
          <w:noProof/>
          <w:sz w:val="21"/>
          <w:szCs w:val="22"/>
        </w:rPr>
      </w:pPr>
      <w:hyperlink w:anchor="_Toc456689010" w:history="1">
        <w:r w:rsidRPr="00D916AA">
          <w:rPr>
            <w:rStyle w:val="a4"/>
            <w:rFonts w:ascii="仿宋" w:eastAsia="仿宋" w:hAnsi="仿宋" w:hint="eastAsia"/>
            <w:noProof/>
          </w:rPr>
          <w:t>附件九</w:t>
        </w:r>
        <w:r>
          <w:rPr>
            <w:noProof/>
            <w:webHidden/>
          </w:rPr>
          <w:tab/>
        </w:r>
        <w:r>
          <w:rPr>
            <w:noProof/>
            <w:webHidden/>
          </w:rPr>
          <w:fldChar w:fldCharType="begin"/>
        </w:r>
        <w:r>
          <w:rPr>
            <w:noProof/>
            <w:webHidden/>
          </w:rPr>
          <w:instrText xml:space="preserve"> PAGEREF _Toc456689010 \h </w:instrText>
        </w:r>
        <w:r>
          <w:rPr>
            <w:noProof/>
            <w:webHidden/>
          </w:rPr>
        </w:r>
        <w:r>
          <w:rPr>
            <w:noProof/>
            <w:webHidden/>
          </w:rPr>
          <w:fldChar w:fldCharType="separate"/>
        </w:r>
        <w:r>
          <w:rPr>
            <w:noProof/>
            <w:webHidden/>
          </w:rPr>
          <w:t>73</w:t>
        </w:r>
        <w:r>
          <w:rPr>
            <w:noProof/>
            <w:webHidden/>
          </w:rPr>
          <w:fldChar w:fldCharType="end"/>
        </w:r>
      </w:hyperlink>
    </w:p>
    <w:p w14:paraId="6C900768" w14:textId="6E77630D" w:rsidR="00BA276C" w:rsidRPr="007B30AD" w:rsidRDefault="00C0636E">
      <w:pPr>
        <w:widowControl/>
        <w:jc w:val="left"/>
        <w:rPr>
          <w:rFonts w:ascii="仿宋" w:eastAsia="仿宋" w:hAnsi="仿宋"/>
          <w:sz w:val="28"/>
          <w:szCs w:val="28"/>
        </w:rPr>
        <w:sectPr w:rsidR="00BA276C" w:rsidRPr="007B30AD" w:rsidSect="000A2DFC">
          <w:footerReference w:type="default" r:id="rId8"/>
          <w:pgSz w:w="11906" w:h="16838"/>
          <w:pgMar w:top="1440" w:right="1800" w:bottom="1440" w:left="1800" w:header="851" w:footer="992" w:gutter="0"/>
          <w:pgNumType w:fmt="upperRoman" w:start="1"/>
          <w:cols w:space="425"/>
          <w:docGrid w:type="lines" w:linePitch="312"/>
        </w:sectPr>
      </w:pPr>
      <w:r w:rsidRPr="007A5274">
        <w:rPr>
          <w:rFonts w:ascii="华文仿宋" w:eastAsia="华文仿宋" w:hAnsi="华文仿宋"/>
          <w:sz w:val="30"/>
          <w:szCs w:val="30"/>
        </w:rPr>
        <w:fldChar w:fldCharType="end"/>
      </w:r>
    </w:p>
    <w:p w14:paraId="6C7913A5" w14:textId="40F8518C" w:rsidR="004D2828" w:rsidRPr="007A52A9" w:rsidRDefault="004D2828"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lastRenderedPageBreak/>
        <w:t>机构间私募产品报价与服务系统</w:t>
      </w:r>
      <w:r w:rsidR="00C5321C" w:rsidRPr="007A52A9">
        <w:rPr>
          <w:rFonts w:ascii="仿宋" w:eastAsia="仿宋" w:hAnsi="仿宋" w:cs="Times New Roman" w:hint="eastAsia"/>
          <w:color w:val="000000" w:themeColor="text1"/>
          <w:sz w:val="32"/>
          <w:szCs w:val="32"/>
        </w:rPr>
        <w:t>（以下简称“报价系统”）</w:t>
      </w:r>
      <w:r w:rsidR="00543916" w:rsidRPr="00543916">
        <w:rPr>
          <w:rFonts w:ascii="仿宋" w:eastAsia="仿宋" w:hAnsi="仿宋" w:cs="Times New Roman" w:hint="eastAsia"/>
          <w:color w:val="000000" w:themeColor="text1"/>
          <w:sz w:val="32"/>
          <w:szCs w:val="32"/>
        </w:rPr>
        <w:t xml:space="preserve"> </w:t>
      </w:r>
      <w:r w:rsidR="00543916">
        <w:rPr>
          <w:rFonts w:ascii="仿宋" w:eastAsia="仿宋" w:hAnsi="仿宋" w:cs="Times New Roman" w:hint="eastAsia"/>
          <w:color w:val="000000" w:themeColor="text1"/>
          <w:sz w:val="32"/>
          <w:szCs w:val="32"/>
        </w:rPr>
        <w:t>“在线结算”</w:t>
      </w:r>
      <w:r w:rsidR="00543916">
        <w:rPr>
          <w:rFonts w:ascii="仿宋" w:eastAsia="仿宋" w:hAnsi="仿宋" w:cs="Times New Roman"/>
          <w:color w:val="000000" w:themeColor="text1"/>
          <w:sz w:val="32"/>
          <w:szCs w:val="32"/>
        </w:rPr>
        <w:t>及</w:t>
      </w:r>
      <w:r w:rsidR="00543916">
        <w:rPr>
          <w:rFonts w:ascii="仿宋" w:eastAsia="仿宋" w:hAnsi="仿宋" w:cs="Times New Roman" w:hint="eastAsia"/>
          <w:color w:val="000000" w:themeColor="text1"/>
          <w:sz w:val="32"/>
          <w:szCs w:val="32"/>
        </w:rPr>
        <w:t>“</w:t>
      </w:r>
      <w:r w:rsidR="00543916">
        <w:rPr>
          <w:rFonts w:ascii="仿宋" w:eastAsia="仿宋" w:hAnsi="仿宋" w:cs="Times New Roman"/>
          <w:color w:val="000000" w:themeColor="text1"/>
          <w:sz w:val="32"/>
          <w:szCs w:val="32"/>
        </w:rPr>
        <w:t>在线支付</w:t>
      </w:r>
      <w:r w:rsidR="00543916">
        <w:rPr>
          <w:rFonts w:ascii="仿宋" w:eastAsia="仿宋" w:hAnsi="仿宋" w:cs="Times New Roman" w:hint="eastAsia"/>
          <w:color w:val="000000" w:themeColor="text1"/>
          <w:sz w:val="32"/>
          <w:szCs w:val="32"/>
        </w:rPr>
        <w:t>”</w:t>
      </w:r>
      <w:r w:rsidR="00543916">
        <w:rPr>
          <w:rFonts w:ascii="仿宋" w:eastAsia="仿宋" w:hAnsi="仿宋" w:cs="Times New Roman"/>
          <w:color w:val="000000" w:themeColor="text1"/>
          <w:sz w:val="32"/>
          <w:szCs w:val="32"/>
        </w:rPr>
        <w:t>栏目</w:t>
      </w:r>
      <w:r w:rsidRPr="007A52A9">
        <w:rPr>
          <w:rFonts w:ascii="仿宋" w:eastAsia="仿宋" w:hAnsi="仿宋" w:cs="Times New Roman"/>
          <w:color w:val="000000" w:themeColor="text1"/>
          <w:sz w:val="32"/>
          <w:szCs w:val="32"/>
        </w:rPr>
        <w:t>是为参与人提供</w:t>
      </w:r>
      <w:r w:rsidR="003A5F61" w:rsidRPr="007A52A9">
        <w:rPr>
          <w:rFonts w:ascii="仿宋" w:eastAsia="仿宋" w:hAnsi="仿宋" w:cs="Times New Roman" w:hint="eastAsia"/>
          <w:color w:val="000000" w:themeColor="text1"/>
          <w:sz w:val="32"/>
          <w:szCs w:val="32"/>
        </w:rPr>
        <w:t>账户管理</w:t>
      </w:r>
      <w:r w:rsidR="00543916">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清算交收</w:t>
      </w:r>
      <w:r w:rsidR="00543916">
        <w:rPr>
          <w:rFonts w:ascii="仿宋" w:eastAsia="仿宋" w:hAnsi="仿宋" w:cs="Times New Roman" w:hint="eastAsia"/>
          <w:color w:val="000000" w:themeColor="text1"/>
          <w:sz w:val="32"/>
          <w:szCs w:val="32"/>
        </w:rPr>
        <w:t>及</w:t>
      </w:r>
      <w:r w:rsidR="00543916">
        <w:rPr>
          <w:rFonts w:ascii="仿宋" w:eastAsia="仿宋" w:hAnsi="仿宋" w:cs="Times New Roman"/>
          <w:color w:val="000000" w:themeColor="text1"/>
          <w:sz w:val="32"/>
          <w:szCs w:val="32"/>
        </w:rPr>
        <w:t>资金管理</w:t>
      </w:r>
      <w:r w:rsidR="003A5F61" w:rsidRPr="007A52A9">
        <w:rPr>
          <w:rFonts w:ascii="仿宋" w:eastAsia="仿宋" w:hAnsi="仿宋" w:cs="Times New Roman" w:hint="eastAsia"/>
          <w:color w:val="000000" w:themeColor="text1"/>
          <w:sz w:val="32"/>
          <w:szCs w:val="32"/>
        </w:rPr>
        <w:t>等</w:t>
      </w:r>
      <w:r w:rsidR="00543916">
        <w:rPr>
          <w:rFonts w:ascii="仿宋" w:eastAsia="仿宋" w:hAnsi="仿宋" w:cs="Times New Roman" w:hint="eastAsia"/>
          <w:color w:val="000000" w:themeColor="text1"/>
          <w:sz w:val="32"/>
          <w:szCs w:val="32"/>
        </w:rPr>
        <w:t>登记结算</w:t>
      </w:r>
      <w:r w:rsidRPr="007A52A9">
        <w:rPr>
          <w:rFonts w:ascii="仿宋" w:eastAsia="仿宋" w:hAnsi="仿宋" w:cs="Times New Roman"/>
          <w:color w:val="000000" w:themeColor="text1"/>
          <w:sz w:val="32"/>
          <w:szCs w:val="32"/>
        </w:rPr>
        <w:t>相关服务的综合性平台</w:t>
      </w:r>
      <w:r w:rsidRPr="007A52A9">
        <w:rPr>
          <w:rFonts w:ascii="仿宋" w:eastAsia="仿宋" w:hAnsi="仿宋" w:cs="Times New Roman" w:hint="eastAsia"/>
          <w:color w:val="000000" w:themeColor="text1"/>
          <w:sz w:val="32"/>
          <w:szCs w:val="32"/>
        </w:rPr>
        <w:t>。</w:t>
      </w:r>
      <w:r w:rsidR="00E20A1A" w:rsidRPr="007A52A9">
        <w:rPr>
          <w:rFonts w:ascii="仿宋" w:eastAsia="仿宋" w:hAnsi="仿宋" w:cs="Times New Roman" w:hint="eastAsia"/>
          <w:color w:val="000000" w:themeColor="text1"/>
          <w:sz w:val="32"/>
          <w:szCs w:val="32"/>
        </w:rPr>
        <w:t>参与人通过</w:t>
      </w:r>
      <w:r w:rsidR="00543916">
        <w:rPr>
          <w:rFonts w:ascii="仿宋" w:eastAsia="仿宋" w:hAnsi="仿宋" w:cs="Times New Roman" w:hint="eastAsia"/>
          <w:color w:val="000000" w:themeColor="text1"/>
          <w:sz w:val="32"/>
          <w:szCs w:val="32"/>
        </w:rPr>
        <w:t>该栏目</w:t>
      </w:r>
      <w:r w:rsidR="00E20A1A" w:rsidRPr="007A52A9">
        <w:rPr>
          <w:rFonts w:ascii="仿宋" w:eastAsia="仿宋" w:hAnsi="仿宋" w:cs="Times New Roman" w:hint="eastAsia"/>
          <w:color w:val="000000" w:themeColor="text1"/>
          <w:sz w:val="32"/>
          <w:szCs w:val="32"/>
        </w:rPr>
        <w:t>可以进行资金结算</w:t>
      </w:r>
      <w:r w:rsidR="00E20A1A" w:rsidRPr="007A52A9">
        <w:rPr>
          <w:rFonts w:ascii="仿宋" w:eastAsia="仿宋" w:hAnsi="仿宋" w:cs="Times New Roman"/>
          <w:color w:val="000000" w:themeColor="text1"/>
          <w:sz w:val="32"/>
          <w:szCs w:val="32"/>
        </w:rPr>
        <w:t>账户</w:t>
      </w:r>
      <w:r w:rsidR="00E20A1A" w:rsidRPr="007A52A9">
        <w:rPr>
          <w:rFonts w:ascii="仿宋" w:eastAsia="仿宋" w:hAnsi="仿宋" w:cs="Times New Roman" w:hint="eastAsia"/>
          <w:color w:val="000000" w:themeColor="text1"/>
          <w:sz w:val="32"/>
          <w:szCs w:val="32"/>
        </w:rPr>
        <w:t>及产品账户</w:t>
      </w:r>
      <w:r w:rsidR="00E20A1A" w:rsidRPr="007A52A9">
        <w:rPr>
          <w:rFonts w:ascii="仿宋" w:eastAsia="仿宋" w:hAnsi="仿宋" w:cs="Times New Roman"/>
          <w:color w:val="000000" w:themeColor="text1"/>
          <w:sz w:val="32"/>
          <w:szCs w:val="32"/>
        </w:rPr>
        <w:t>的开立</w:t>
      </w:r>
      <w:r w:rsidR="00E20A1A" w:rsidRPr="007A52A9">
        <w:rPr>
          <w:rFonts w:ascii="仿宋" w:eastAsia="仿宋" w:hAnsi="仿宋" w:cs="Times New Roman" w:hint="eastAsia"/>
          <w:color w:val="000000" w:themeColor="text1"/>
          <w:sz w:val="32"/>
          <w:szCs w:val="32"/>
        </w:rPr>
        <w:t>、</w:t>
      </w:r>
      <w:r w:rsidR="00E20A1A" w:rsidRPr="007A52A9">
        <w:rPr>
          <w:rFonts w:ascii="仿宋" w:eastAsia="仿宋" w:hAnsi="仿宋" w:cs="Times New Roman"/>
          <w:color w:val="000000" w:themeColor="text1"/>
          <w:sz w:val="32"/>
          <w:szCs w:val="32"/>
        </w:rPr>
        <w:t>注销</w:t>
      </w:r>
      <w:r w:rsidR="00E20A1A" w:rsidRPr="007A52A9">
        <w:rPr>
          <w:rFonts w:ascii="仿宋" w:eastAsia="仿宋" w:hAnsi="仿宋" w:cs="Times New Roman" w:hint="eastAsia"/>
          <w:color w:val="000000" w:themeColor="text1"/>
          <w:sz w:val="32"/>
          <w:szCs w:val="32"/>
        </w:rPr>
        <w:t>、</w:t>
      </w:r>
      <w:r w:rsidR="00E20A1A" w:rsidRPr="007A52A9">
        <w:rPr>
          <w:rFonts w:ascii="仿宋" w:eastAsia="仿宋" w:hAnsi="仿宋" w:cs="Times New Roman"/>
          <w:color w:val="000000" w:themeColor="text1"/>
          <w:sz w:val="32"/>
          <w:szCs w:val="32"/>
        </w:rPr>
        <w:t>变更</w:t>
      </w:r>
      <w:r w:rsidR="00E20A1A" w:rsidRPr="007A52A9">
        <w:rPr>
          <w:rFonts w:ascii="仿宋" w:eastAsia="仿宋" w:hAnsi="仿宋" w:cs="Times New Roman" w:hint="eastAsia"/>
          <w:color w:val="000000" w:themeColor="text1"/>
          <w:sz w:val="32"/>
          <w:szCs w:val="32"/>
        </w:rPr>
        <w:t>，</w:t>
      </w:r>
      <w:r w:rsidR="00543916">
        <w:rPr>
          <w:rFonts w:ascii="仿宋" w:eastAsia="仿宋" w:hAnsi="仿宋" w:cs="Times New Roman" w:hint="eastAsia"/>
          <w:color w:val="000000" w:themeColor="text1"/>
          <w:sz w:val="32"/>
          <w:szCs w:val="32"/>
        </w:rPr>
        <w:t>外部账户的签约、</w:t>
      </w:r>
      <w:r w:rsidR="00543916">
        <w:rPr>
          <w:rFonts w:ascii="仿宋" w:eastAsia="仿宋" w:hAnsi="仿宋" w:cs="Times New Roman"/>
          <w:color w:val="000000" w:themeColor="text1"/>
          <w:sz w:val="32"/>
          <w:szCs w:val="32"/>
        </w:rPr>
        <w:t>解约及结算码的管理；</w:t>
      </w:r>
      <w:r w:rsidR="00543916">
        <w:rPr>
          <w:rFonts w:ascii="仿宋" w:eastAsia="仿宋" w:hAnsi="仿宋" w:cs="Times New Roman" w:hint="eastAsia"/>
          <w:color w:val="000000" w:themeColor="text1"/>
          <w:sz w:val="32"/>
          <w:szCs w:val="32"/>
        </w:rPr>
        <w:t>办理认购缴款、</w:t>
      </w:r>
      <w:r w:rsidR="00543916">
        <w:rPr>
          <w:rFonts w:ascii="仿宋" w:eastAsia="仿宋" w:hAnsi="仿宋" w:cs="Times New Roman"/>
          <w:color w:val="000000" w:themeColor="text1"/>
          <w:sz w:val="32"/>
          <w:szCs w:val="32"/>
        </w:rPr>
        <w:t>人工交收</w:t>
      </w:r>
      <w:r w:rsidR="00543916">
        <w:rPr>
          <w:rFonts w:ascii="仿宋" w:eastAsia="仿宋" w:hAnsi="仿宋" w:cs="Times New Roman" w:hint="eastAsia"/>
          <w:color w:val="000000" w:themeColor="text1"/>
          <w:sz w:val="32"/>
          <w:szCs w:val="32"/>
        </w:rPr>
        <w:t>、</w:t>
      </w:r>
      <w:r w:rsidR="005B32F3" w:rsidRPr="007A52A9">
        <w:rPr>
          <w:rFonts w:ascii="仿宋" w:eastAsia="仿宋" w:hAnsi="仿宋" w:cs="Times New Roman"/>
          <w:color w:val="000000" w:themeColor="text1"/>
          <w:sz w:val="32"/>
          <w:szCs w:val="32"/>
        </w:rPr>
        <w:t>管理人干预</w:t>
      </w:r>
      <w:r w:rsidR="00543916">
        <w:rPr>
          <w:rFonts w:ascii="仿宋" w:eastAsia="仿宋" w:hAnsi="仿宋" w:cs="Times New Roman" w:hint="eastAsia"/>
          <w:color w:val="000000" w:themeColor="text1"/>
          <w:sz w:val="32"/>
          <w:szCs w:val="32"/>
        </w:rPr>
        <w:t>及清算交</w:t>
      </w:r>
      <w:proofErr w:type="gramStart"/>
      <w:r w:rsidR="00543916">
        <w:rPr>
          <w:rFonts w:ascii="仿宋" w:eastAsia="仿宋" w:hAnsi="仿宋" w:cs="Times New Roman" w:hint="eastAsia"/>
          <w:color w:val="000000" w:themeColor="text1"/>
          <w:sz w:val="32"/>
          <w:szCs w:val="32"/>
        </w:rPr>
        <w:t>收</w:t>
      </w:r>
      <w:r w:rsidR="00543916">
        <w:rPr>
          <w:rFonts w:ascii="仿宋" w:eastAsia="仿宋" w:hAnsi="仿宋" w:cs="Times New Roman"/>
          <w:color w:val="000000" w:themeColor="text1"/>
          <w:sz w:val="32"/>
          <w:szCs w:val="32"/>
        </w:rPr>
        <w:t>相关</w:t>
      </w:r>
      <w:proofErr w:type="gramEnd"/>
      <w:r w:rsidR="00543916">
        <w:rPr>
          <w:rFonts w:ascii="仿宋" w:eastAsia="仿宋" w:hAnsi="仿宋" w:cs="Times New Roman"/>
          <w:color w:val="000000" w:themeColor="text1"/>
          <w:sz w:val="32"/>
          <w:szCs w:val="32"/>
        </w:rPr>
        <w:t>信息的查询</w:t>
      </w:r>
      <w:r w:rsidR="00543916">
        <w:rPr>
          <w:rFonts w:ascii="仿宋" w:eastAsia="仿宋" w:hAnsi="仿宋" w:cs="Times New Roman" w:hint="eastAsia"/>
          <w:color w:val="000000" w:themeColor="text1"/>
          <w:sz w:val="32"/>
          <w:szCs w:val="32"/>
        </w:rPr>
        <w:t>；</w:t>
      </w:r>
      <w:r w:rsidR="00BB110C">
        <w:rPr>
          <w:rFonts w:ascii="仿宋" w:eastAsia="仿宋" w:hAnsi="仿宋" w:cs="Times New Roman" w:hint="eastAsia"/>
          <w:color w:val="000000" w:themeColor="text1"/>
          <w:sz w:val="32"/>
          <w:szCs w:val="32"/>
        </w:rPr>
        <w:t>办理</w:t>
      </w:r>
      <w:r w:rsidR="00543916">
        <w:rPr>
          <w:rFonts w:ascii="仿宋" w:eastAsia="仿宋" w:hAnsi="仿宋" w:cs="Times New Roman" w:hint="eastAsia"/>
          <w:color w:val="000000" w:themeColor="text1"/>
          <w:sz w:val="32"/>
          <w:szCs w:val="32"/>
        </w:rPr>
        <w:t>结算出金</w:t>
      </w:r>
      <w:r w:rsidR="00543916">
        <w:rPr>
          <w:rFonts w:ascii="仿宋" w:eastAsia="仿宋" w:hAnsi="仿宋" w:cs="Times New Roman"/>
          <w:color w:val="000000" w:themeColor="text1"/>
          <w:sz w:val="32"/>
          <w:szCs w:val="32"/>
        </w:rPr>
        <w:t>、</w:t>
      </w:r>
      <w:proofErr w:type="gramStart"/>
      <w:r w:rsidR="00543916">
        <w:rPr>
          <w:rFonts w:ascii="仿宋" w:eastAsia="仿宋" w:hAnsi="仿宋" w:cs="Times New Roman"/>
          <w:color w:val="000000" w:themeColor="text1"/>
          <w:sz w:val="32"/>
          <w:szCs w:val="32"/>
        </w:rPr>
        <w:t>归集转</w:t>
      </w:r>
      <w:proofErr w:type="gramEnd"/>
      <w:r w:rsidR="00543916">
        <w:rPr>
          <w:rFonts w:ascii="仿宋" w:eastAsia="仿宋" w:hAnsi="仿宋" w:cs="Times New Roman"/>
          <w:color w:val="000000" w:themeColor="text1"/>
          <w:sz w:val="32"/>
          <w:szCs w:val="32"/>
        </w:rPr>
        <w:t>结算</w:t>
      </w:r>
      <w:r w:rsidR="00BB110C">
        <w:rPr>
          <w:rFonts w:ascii="仿宋" w:eastAsia="仿宋" w:hAnsi="仿宋" w:cs="Times New Roman" w:hint="eastAsia"/>
          <w:color w:val="000000" w:themeColor="text1"/>
          <w:sz w:val="32"/>
          <w:szCs w:val="32"/>
        </w:rPr>
        <w:t>及</w:t>
      </w:r>
      <w:r w:rsidR="00BB110C">
        <w:rPr>
          <w:rFonts w:ascii="仿宋" w:eastAsia="仿宋" w:hAnsi="仿宋" w:cs="Times New Roman"/>
          <w:color w:val="000000" w:themeColor="text1"/>
          <w:sz w:val="32"/>
          <w:szCs w:val="32"/>
        </w:rPr>
        <w:t>资金相关信息查询</w:t>
      </w:r>
      <w:r w:rsidR="00BB110C">
        <w:rPr>
          <w:rFonts w:ascii="仿宋" w:eastAsia="仿宋" w:hAnsi="仿宋" w:cs="Times New Roman" w:hint="eastAsia"/>
          <w:color w:val="000000" w:themeColor="text1"/>
          <w:sz w:val="32"/>
          <w:szCs w:val="32"/>
        </w:rPr>
        <w:t>等</w:t>
      </w:r>
      <w:r w:rsidR="00BB110C">
        <w:rPr>
          <w:rFonts w:ascii="仿宋" w:eastAsia="仿宋" w:hAnsi="仿宋" w:cs="Times New Roman"/>
          <w:color w:val="000000" w:themeColor="text1"/>
          <w:sz w:val="32"/>
          <w:szCs w:val="32"/>
        </w:rPr>
        <w:t>业务。</w:t>
      </w:r>
    </w:p>
    <w:p w14:paraId="71664F05" w14:textId="74E3CE47" w:rsidR="00E53891" w:rsidRPr="009948EB" w:rsidRDefault="008934A6" w:rsidP="0096777E">
      <w:pPr>
        <w:pStyle w:val="1"/>
        <w:ind w:left="1363" w:hanging="720"/>
        <w:rPr>
          <w:rFonts w:ascii="黑体" w:eastAsia="黑体" w:hAnsi="黑体"/>
          <w:szCs w:val="32"/>
        </w:rPr>
      </w:pPr>
      <w:bookmarkStart w:id="4" w:name="_Toc456688950"/>
      <w:r w:rsidRPr="009948EB">
        <w:rPr>
          <w:rFonts w:ascii="黑体" w:eastAsia="黑体" w:hAnsi="黑体" w:cs="Times New Roman"/>
          <w:b w:val="0"/>
          <w:bCs w:val="0"/>
          <w:color w:val="000000" w:themeColor="text1"/>
          <w:szCs w:val="32"/>
        </w:rPr>
        <w:t>一</w:t>
      </w:r>
      <w:r w:rsidRPr="009948EB">
        <w:rPr>
          <w:rFonts w:ascii="黑体" w:eastAsia="黑体" w:hAnsi="黑体" w:cs="Times New Roman" w:hint="eastAsia"/>
          <w:b w:val="0"/>
          <w:bCs w:val="0"/>
          <w:color w:val="000000" w:themeColor="text1"/>
          <w:szCs w:val="32"/>
        </w:rPr>
        <w:t>、</w:t>
      </w:r>
      <w:r w:rsidR="009E29B5" w:rsidRPr="009948EB">
        <w:rPr>
          <w:rFonts w:ascii="黑体" w:eastAsia="黑体" w:hAnsi="黑体" w:cs="Times New Roman"/>
          <w:b w:val="0"/>
          <w:bCs w:val="0"/>
          <w:color w:val="000000" w:themeColor="text1"/>
          <w:szCs w:val="32"/>
        </w:rPr>
        <w:t>账户管理</w:t>
      </w:r>
      <w:bookmarkEnd w:id="4"/>
    </w:p>
    <w:p w14:paraId="6CDB8D50" w14:textId="75708449" w:rsidR="003630E4" w:rsidRPr="007A52A9" w:rsidRDefault="003630E4" w:rsidP="003630E4">
      <w:pPr>
        <w:pStyle w:val="2"/>
        <w:ind w:firstLineChars="200" w:firstLine="643"/>
        <w:rPr>
          <w:rFonts w:ascii="仿宋" w:eastAsia="仿宋" w:hAnsi="仿宋"/>
        </w:rPr>
      </w:pPr>
      <w:bookmarkStart w:id="5" w:name="_Toc456688951"/>
      <w:r w:rsidRPr="007A52A9">
        <w:rPr>
          <w:rFonts w:ascii="仿宋" w:eastAsia="仿宋" w:hAnsi="仿宋" w:hint="eastAsia"/>
        </w:rPr>
        <w:t>（一）账户</w:t>
      </w:r>
      <w:r w:rsidR="0059705D" w:rsidRPr="007A52A9">
        <w:rPr>
          <w:rFonts w:ascii="仿宋" w:eastAsia="仿宋" w:hAnsi="仿宋"/>
        </w:rPr>
        <w:t>开立</w:t>
      </w:r>
      <w:bookmarkEnd w:id="5"/>
    </w:p>
    <w:p w14:paraId="13A46BD9" w14:textId="3C5134C5" w:rsidR="00D13AC7" w:rsidRPr="007A52A9" w:rsidRDefault="00E53891" w:rsidP="003630E4">
      <w:pPr>
        <w:pStyle w:val="3"/>
        <w:ind w:firstLineChars="200" w:firstLine="643"/>
        <w:rPr>
          <w:rFonts w:ascii="仿宋" w:eastAsia="仿宋" w:hAnsi="仿宋"/>
        </w:rPr>
      </w:pPr>
      <w:bookmarkStart w:id="6" w:name="_Toc456688952"/>
      <w:r w:rsidRPr="007A52A9">
        <w:rPr>
          <w:rFonts w:ascii="仿宋" w:eastAsia="仿宋" w:hAnsi="仿宋"/>
        </w:rPr>
        <w:t>1、资金</w:t>
      </w:r>
      <w:r w:rsidR="0059705D" w:rsidRPr="007A52A9">
        <w:rPr>
          <w:rFonts w:ascii="仿宋" w:eastAsia="仿宋" w:hAnsi="仿宋" w:hint="eastAsia"/>
        </w:rPr>
        <w:t>结算</w:t>
      </w:r>
      <w:r w:rsidR="00D03821" w:rsidRPr="007A52A9">
        <w:rPr>
          <w:rFonts w:ascii="仿宋" w:eastAsia="仿宋" w:hAnsi="仿宋" w:hint="eastAsia"/>
        </w:rPr>
        <w:t>账户</w:t>
      </w:r>
      <w:bookmarkEnd w:id="6"/>
    </w:p>
    <w:p w14:paraId="25CA1D3B" w14:textId="77777777" w:rsidR="00D13AC7" w:rsidRPr="007A52A9" w:rsidRDefault="00D13AC7" w:rsidP="00D13AC7">
      <w:pPr>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 xml:space="preserve">    参与人在报价系统开展业务应当开立资金结算账户，用于记录其自有资金、客户资金、管理的基金、资产管理计划等资产管理类产品的资金以及专用的资金。</w:t>
      </w:r>
    </w:p>
    <w:p w14:paraId="610172F8" w14:textId="372CF983" w:rsidR="00110096" w:rsidRPr="002E0840" w:rsidRDefault="00110096" w:rsidP="002E0840">
      <w:pPr>
        <w:pStyle w:val="4"/>
        <w:spacing w:line="377" w:lineRule="auto"/>
        <w:ind w:firstLineChars="200" w:firstLine="643"/>
        <w:rPr>
          <w:rFonts w:ascii="仿宋" w:eastAsia="仿宋" w:hAnsi="仿宋"/>
          <w:sz w:val="32"/>
          <w:szCs w:val="32"/>
        </w:rPr>
      </w:pPr>
      <w:bookmarkStart w:id="7" w:name="_Toc456688953"/>
      <w:r w:rsidRPr="002E0840">
        <w:rPr>
          <w:rFonts w:ascii="仿宋" w:eastAsia="仿宋" w:hAnsi="仿宋"/>
          <w:sz w:val="32"/>
          <w:szCs w:val="32"/>
        </w:rPr>
        <w:t xml:space="preserve">1.1 </w:t>
      </w:r>
      <w:r w:rsidRPr="002E0840">
        <w:rPr>
          <w:rFonts w:ascii="仿宋" w:eastAsia="仿宋" w:hAnsi="仿宋" w:hint="eastAsia"/>
          <w:sz w:val="32"/>
          <w:szCs w:val="32"/>
        </w:rPr>
        <w:t>账户</w:t>
      </w:r>
      <w:r w:rsidRPr="002E0840">
        <w:rPr>
          <w:rFonts w:ascii="仿宋" w:eastAsia="仿宋" w:hAnsi="仿宋"/>
          <w:sz w:val="32"/>
          <w:szCs w:val="32"/>
        </w:rPr>
        <w:t>分类与编码规则</w:t>
      </w:r>
      <w:bookmarkEnd w:id="7"/>
    </w:p>
    <w:p w14:paraId="2B61DA44" w14:textId="77777777" w:rsidR="00D13AC7" w:rsidRPr="007A52A9" w:rsidRDefault="00D13AC7" w:rsidP="003630E4">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代理客户进行交易时应当开立经纪类资金结算账户，开展自营业务时应当开立自营类资金结算账户，以其管理的基金、资产管理计划等资产管理类产品名义开展业务时应当开立受托类资金结算账户，以托管机构身份为基金、资产管理计划等资产管理类产品办理资金结算业务时应当</w:t>
      </w:r>
      <w:r w:rsidRPr="007A52A9">
        <w:rPr>
          <w:rFonts w:ascii="仿宋" w:eastAsia="仿宋" w:hAnsi="仿宋" w:cs="Times New Roman" w:hint="eastAsia"/>
          <w:color w:val="000000" w:themeColor="text1"/>
          <w:sz w:val="32"/>
          <w:szCs w:val="32"/>
        </w:rPr>
        <w:lastRenderedPageBreak/>
        <w:t>开立代理类资金结算账户，通过报价系统归集客户场外资金时应当开立归集类资金结算账户（以下简称“归集账户”），开展做市、创设发行或推荐发行产品等特定业务以及需要缴纳保证金时应当开立专用类资金结算账户。</w:t>
      </w:r>
    </w:p>
    <w:p w14:paraId="63FF2829" w14:textId="77777777" w:rsidR="00D13AC7" w:rsidRPr="007A52A9" w:rsidRDefault="00D13AC7" w:rsidP="00D13AC7">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资金结算账户代码由九位字符组成，其中前六位为参与人的会员代码，后三位由阿拉伯数字和英文字母组成，依据开立顺序由报价系统自动分配。</w:t>
      </w:r>
    </w:p>
    <w:p w14:paraId="4EB49558" w14:textId="33F56B75" w:rsidR="00D13AC7" w:rsidRPr="007A52A9" w:rsidRDefault="00D13AC7" w:rsidP="00D13AC7">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资金结算账户开立成功后，参与人应当将其与同类别的外部账户进行签约。</w:t>
      </w:r>
    </w:p>
    <w:p w14:paraId="690DE466" w14:textId="69284982" w:rsidR="00D13AC7" w:rsidRPr="007A52A9" w:rsidRDefault="00D13AC7" w:rsidP="00D13AC7">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应当将资金结算账户与同类别的产品账户或头寸账户建立对应关系。一个产品账户或头寸账户仅能与一个资金结算账户相对应，一个资金结算账户可以与多个产品账户或头寸账户相对应。除代理类资金结算账户外，其他类资金结算账户只能与同一个参与人的产品账户或头寸账户建立对应关系。</w:t>
      </w:r>
    </w:p>
    <w:p w14:paraId="1561BCDC" w14:textId="073CB06C" w:rsidR="00110096" w:rsidRDefault="00DC5F16" w:rsidP="00501638">
      <w:pPr>
        <w:pStyle w:val="4"/>
        <w:spacing w:line="377" w:lineRule="auto"/>
        <w:ind w:firstLineChars="200" w:firstLine="643"/>
        <w:rPr>
          <w:rFonts w:ascii="仿宋" w:eastAsia="仿宋" w:hAnsi="仿宋"/>
          <w:sz w:val="32"/>
          <w:szCs w:val="32"/>
        </w:rPr>
      </w:pPr>
      <w:bookmarkStart w:id="8" w:name="_Toc425176714"/>
      <w:bookmarkStart w:id="9" w:name="_Toc456688954"/>
      <w:r w:rsidRPr="007A52A9">
        <w:rPr>
          <w:rFonts w:ascii="仿宋" w:eastAsia="仿宋" w:hAnsi="仿宋"/>
          <w:sz w:val="32"/>
          <w:szCs w:val="32"/>
        </w:rPr>
        <w:t>1.</w:t>
      </w:r>
      <w:r w:rsidR="00110096">
        <w:rPr>
          <w:rFonts w:ascii="仿宋" w:eastAsia="仿宋" w:hAnsi="仿宋"/>
          <w:sz w:val="32"/>
          <w:szCs w:val="32"/>
        </w:rPr>
        <w:t xml:space="preserve">2 </w:t>
      </w:r>
      <w:r w:rsidR="00110096">
        <w:rPr>
          <w:rFonts w:ascii="仿宋" w:eastAsia="仿宋" w:hAnsi="仿宋" w:hint="eastAsia"/>
          <w:sz w:val="32"/>
          <w:szCs w:val="32"/>
        </w:rPr>
        <w:t>开户</w:t>
      </w:r>
      <w:r w:rsidR="00110096">
        <w:rPr>
          <w:rFonts w:ascii="仿宋" w:eastAsia="仿宋" w:hAnsi="仿宋"/>
          <w:sz w:val="32"/>
          <w:szCs w:val="32"/>
        </w:rPr>
        <w:t>流程</w:t>
      </w:r>
      <w:bookmarkEnd w:id="9"/>
    </w:p>
    <w:p w14:paraId="7C338F67" w14:textId="487543C9" w:rsidR="00D13AC7" w:rsidRPr="00507D37" w:rsidRDefault="00110096" w:rsidP="00507D37">
      <w:pPr>
        <w:pStyle w:val="5"/>
        <w:ind w:firstLineChars="200" w:firstLine="643"/>
        <w:rPr>
          <w:rFonts w:ascii="仿宋" w:eastAsia="仿宋" w:hAnsi="仿宋"/>
          <w:sz w:val="32"/>
          <w:szCs w:val="32"/>
        </w:rPr>
      </w:pPr>
      <w:bookmarkStart w:id="10" w:name="_Toc456688955"/>
      <w:r w:rsidRPr="00507D37">
        <w:rPr>
          <w:rFonts w:ascii="仿宋" w:eastAsia="仿宋" w:hAnsi="仿宋" w:hint="eastAsia"/>
          <w:sz w:val="32"/>
          <w:szCs w:val="32"/>
        </w:rPr>
        <w:t xml:space="preserve">1.2.1 </w:t>
      </w:r>
      <w:r w:rsidR="00D13AC7" w:rsidRPr="00507D37">
        <w:rPr>
          <w:rFonts w:ascii="仿宋" w:eastAsia="仿宋" w:hAnsi="仿宋" w:hint="eastAsia"/>
          <w:sz w:val="32"/>
          <w:szCs w:val="32"/>
        </w:rPr>
        <w:t>首次开户</w:t>
      </w:r>
      <w:bookmarkEnd w:id="8"/>
      <w:bookmarkEnd w:id="10"/>
    </w:p>
    <w:p w14:paraId="700D4172" w14:textId="40B98CCC"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首次开户是</w:t>
      </w:r>
      <w:proofErr w:type="gramStart"/>
      <w:r w:rsidRPr="007A52A9">
        <w:rPr>
          <w:rFonts w:ascii="仿宋" w:eastAsia="仿宋" w:hAnsi="仿宋" w:cs="Times New Roman" w:hint="eastAsia"/>
          <w:color w:val="000000" w:themeColor="text1"/>
          <w:sz w:val="32"/>
          <w:szCs w:val="32"/>
        </w:rPr>
        <w:t>指此次</w:t>
      </w:r>
      <w:proofErr w:type="gramEnd"/>
      <w:r w:rsidRPr="007A52A9">
        <w:rPr>
          <w:rFonts w:ascii="仿宋" w:eastAsia="仿宋" w:hAnsi="仿宋" w:cs="Times New Roman" w:hint="eastAsia"/>
          <w:color w:val="000000" w:themeColor="text1"/>
          <w:sz w:val="32"/>
          <w:szCs w:val="32"/>
        </w:rPr>
        <w:t>开户前，参与人既</w:t>
      </w:r>
      <w:proofErr w:type="gramStart"/>
      <w:r w:rsidRPr="007A52A9">
        <w:rPr>
          <w:rFonts w:ascii="仿宋" w:eastAsia="仿宋" w:hAnsi="仿宋" w:cs="Times New Roman" w:hint="eastAsia"/>
          <w:color w:val="000000" w:themeColor="text1"/>
          <w:sz w:val="32"/>
          <w:szCs w:val="32"/>
        </w:rPr>
        <w:t>不</w:t>
      </w:r>
      <w:proofErr w:type="gramEnd"/>
      <w:r w:rsidRPr="007A52A9">
        <w:rPr>
          <w:rFonts w:ascii="仿宋" w:eastAsia="仿宋" w:hAnsi="仿宋" w:cs="Times New Roman" w:hint="eastAsia"/>
          <w:color w:val="000000" w:themeColor="text1"/>
          <w:sz w:val="32"/>
          <w:szCs w:val="32"/>
        </w:rPr>
        <w:t>持有报价系统资金结算账户，也</w:t>
      </w:r>
      <w:proofErr w:type="gramStart"/>
      <w:r w:rsidRPr="007A52A9">
        <w:rPr>
          <w:rFonts w:ascii="仿宋" w:eastAsia="仿宋" w:hAnsi="仿宋" w:cs="Times New Roman" w:hint="eastAsia"/>
          <w:color w:val="000000" w:themeColor="text1"/>
          <w:sz w:val="32"/>
          <w:szCs w:val="32"/>
        </w:rPr>
        <w:t>不</w:t>
      </w:r>
      <w:proofErr w:type="gramEnd"/>
      <w:r w:rsidRPr="007A52A9">
        <w:rPr>
          <w:rFonts w:ascii="仿宋" w:eastAsia="仿宋" w:hAnsi="仿宋" w:cs="Times New Roman" w:hint="eastAsia"/>
          <w:color w:val="000000" w:themeColor="text1"/>
          <w:sz w:val="32"/>
          <w:szCs w:val="32"/>
        </w:rPr>
        <w:t>持有报价系统产品账户或头寸账户。参与人</w:t>
      </w:r>
      <w:r w:rsidR="000C0AB6" w:rsidRPr="007A52A9">
        <w:rPr>
          <w:rFonts w:ascii="仿宋" w:eastAsia="仿宋" w:hAnsi="仿宋" w:cs="Times New Roman" w:hint="eastAsia"/>
          <w:color w:val="000000" w:themeColor="text1"/>
          <w:sz w:val="32"/>
          <w:szCs w:val="32"/>
        </w:rPr>
        <w:t>首次开户时应当申请开立</w:t>
      </w:r>
      <w:r w:rsidRPr="007A52A9">
        <w:rPr>
          <w:rFonts w:ascii="仿宋" w:eastAsia="仿宋" w:hAnsi="仿宋" w:cs="Times New Roman" w:hint="eastAsia"/>
          <w:color w:val="000000" w:themeColor="text1"/>
          <w:sz w:val="32"/>
          <w:szCs w:val="32"/>
        </w:rPr>
        <w:t>资金结算账户，开户成功后</w:t>
      </w:r>
      <w:r w:rsidR="000C0AB6" w:rsidRPr="007A52A9">
        <w:rPr>
          <w:rFonts w:ascii="仿宋" w:eastAsia="仿宋" w:hAnsi="仿宋" w:cs="Times New Roman" w:hint="eastAsia"/>
          <w:color w:val="000000" w:themeColor="text1"/>
          <w:sz w:val="32"/>
          <w:szCs w:val="32"/>
        </w:rPr>
        <w:t>可</w:t>
      </w:r>
      <w:r w:rsidRPr="007A52A9">
        <w:rPr>
          <w:rFonts w:ascii="仿宋" w:eastAsia="仿宋" w:hAnsi="仿宋" w:cs="Times New Roman" w:hint="eastAsia"/>
          <w:color w:val="000000" w:themeColor="text1"/>
          <w:sz w:val="32"/>
          <w:szCs w:val="32"/>
        </w:rPr>
        <w:t>再申请开立产品账户或头寸账户。参与人不得同时发起多个</w:t>
      </w:r>
      <w:r w:rsidR="000C0AB6" w:rsidRPr="007A52A9">
        <w:rPr>
          <w:rFonts w:ascii="仿宋" w:eastAsia="仿宋" w:hAnsi="仿宋" w:cs="Times New Roman" w:hint="eastAsia"/>
          <w:color w:val="000000" w:themeColor="text1"/>
          <w:sz w:val="32"/>
          <w:szCs w:val="32"/>
        </w:rPr>
        <w:t>资</w:t>
      </w:r>
      <w:r w:rsidR="000C0AB6" w:rsidRPr="007A52A9">
        <w:rPr>
          <w:rFonts w:ascii="仿宋" w:eastAsia="仿宋" w:hAnsi="仿宋" w:cs="Times New Roman" w:hint="eastAsia"/>
          <w:color w:val="000000" w:themeColor="text1"/>
          <w:sz w:val="32"/>
          <w:szCs w:val="32"/>
        </w:rPr>
        <w:lastRenderedPageBreak/>
        <w:t>金结算账户</w:t>
      </w:r>
      <w:r w:rsidRPr="007A52A9">
        <w:rPr>
          <w:rFonts w:ascii="仿宋" w:eastAsia="仿宋" w:hAnsi="仿宋" w:cs="Times New Roman" w:hint="eastAsia"/>
          <w:color w:val="000000" w:themeColor="text1"/>
          <w:sz w:val="32"/>
          <w:szCs w:val="32"/>
        </w:rPr>
        <w:t>开户申请。</w:t>
      </w:r>
    </w:p>
    <w:p w14:paraId="47949578" w14:textId="00E19F1D" w:rsidR="00D13AC7" w:rsidRPr="007A52A9" w:rsidRDefault="000C0AB6"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首次</w:t>
      </w:r>
      <w:r w:rsidR="00D13AC7" w:rsidRPr="007A52A9">
        <w:rPr>
          <w:rFonts w:ascii="仿宋" w:eastAsia="仿宋" w:hAnsi="仿宋" w:cs="Times New Roman"/>
          <w:noProof/>
          <w:color w:val="000000" w:themeColor="text1"/>
          <w:sz w:val="32"/>
          <w:szCs w:val="32"/>
        </w:rPr>
        <w:drawing>
          <wp:anchor distT="0" distB="0" distL="114300" distR="114300" simplePos="0" relativeHeight="251642880" behindDoc="0" locked="0" layoutInCell="1" allowOverlap="1" wp14:anchorId="4E61ED94" wp14:editId="69D5952B">
            <wp:simplePos x="0" y="0"/>
            <wp:positionH relativeFrom="page">
              <wp:posOffset>621030</wp:posOffset>
            </wp:positionH>
            <wp:positionV relativeFrom="paragraph">
              <wp:posOffset>697230</wp:posOffset>
            </wp:positionV>
            <wp:extent cx="6282055" cy="1527175"/>
            <wp:effectExtent l="0" t="0" r="23495" b="0"/>
            <wp:wrapSquare wrapText="bothSides"/>
            <wp:docPr id="37"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D13AC7" w:rsidRPr="007A52A9">
        <w:rPr>
          <w:rFonts w:ascii="仿宋" w:eastAsia="仿宋" w:hAnsi="仿宋" w:cs="Times New Roman" w:hint="eastAsia"/>
          <w:color w:val="000000" w:themeColor="text1"/>
          <w:sz w:val="32"/>
          <w:szCs w:val="32"/>
        </w:rPr>
        <w:t>资金结算账户开立流程</w:t>
      </w:r>
      <w:r w:rsidR="00D13AC7" w:rsidRPr="007A52A9">
        <w:rPr>
          <w:rFonts w:ascii="仿宋" w:eastAsia="仿宋" w:hAnsi="仿宋" w:cs="Times New Roman"/>
          <w:color w:val="000000" w:themeColor="text1"/>
          <w:sz w:val="32"/>
          <w:szCs w:val="32"/>
        </w:rPr>
        <w:t>如下：</w:t>
      </w:r>
    </w:p>
    <w:p w14:paraId="1A5C4934" w14:textId="6F6CB0A3" w:rsidR="00D13AC7" w:rsidRPr="007A52A9" w:rsidRDefault="00D13AC7" w:rsidP="00D13AC7">
      <w:pPr>
        <w:ind w:firstLine="66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第一步：参与人登录报价系统网站，进入</w:t>
      </w:r>
      <w:r w:rsidR="006410E6"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6410E6" w:rsidRPr="007A52A9">
        <w:rPr>
          <w:rFonts w:ascii="仿宋" w:eastAsia="仿宋" w:hAnsi="仿宋" w:cs="Times New Roman" w:hint="eastAsia"/>
          <w:color w:val="000000" w:themeColor="text1"/>
          <w:sz w:val="32"/>
          <w:szCs w:val="32"/>
        </w:rPr>
        <w:t>”</w:t>
      </w:r>
      <w:r w:rsidR="006410E6"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在线支付”栏目，在“附件”处下载《机构间私募产品报价与服务系统参与人开户申请表》（以下简称《开户申请表》，详见附件一）；《机构间私募产品报价与服务系统参与人开户声明》（以下简称《开户声明》，详见附件二）；《</w:t>
      </w:r>
      <w:r w:rsidRPr="007A52A9">
        <w:rPr>
          <w:rFonts w:ascii="仿宋" w:eastAsia="仿宋" w:hAnsi="仿宋" w:cs="Times New Roman"/>
          <w:color w:val="000000" w:themeColor="text1"/>
          <w:sz w:val="32"/>
          <w:szCs w:val="32"/>
        </w:rPr>
        <w:t>机构间私募产品报价与服务系统资金结算服务协议</w:t>
      </w:r>
      <w:r w:rsidRPr="007A52A9">
        <w:rPr>
          <w:rFonts w:ascii="仿宋" w:eastAsia="仿宋" w:hAnsi="仿宋" w:cs="Times New Roman" w:hint="eastAsia"/>
          <w:color w:val="000000" w:themeColor="text1"/>
          <w:sz w:val="32"/>
          <w:szCs w:val="32"/>
        </w:rPr>
        <w:t>》（以下</w:t>
      </w:r>
      <w:r w:rsidRPr="007A52A9">
        <w:rPr>
          <w:rFonts w:ascii="仿宋" w:eastAsia="仿宋" w:hAnsi="仿宋" w:cs="Times New Roman"/>
          <w:color w:val="000000" w:themeColor="text1"/>
          <w:sz w:val="32"/>
          <w:szCs w:val="32"/>
        </w:rPr>
        <w:t>简称《资金结算</w:t>
      </w:r>
      <w:r w:rsidRPr="007A52A9">
        <w:rPr>
          <w:rFonts w:ascii="仿宋" w:eastAsia="仿宋" w:hAnsi="仿宋" w:cs="Times New Roman" w:hint="eastAsia"/>
          <w:color w:val="000000" w:themeColor="text1"/>
          <w:sz w:val="32"/>
          <w:szCs w:val="32"/>
        </w:rPr>
        <w:t>服务协议》，</w:t>
      </w:r>
      <w:r w:rsidRPr="007A52A9">
        <w:rPr>
          <w:rFonts w:ascii="仿宋" w:eastAsia="仿宋" w:hAnsi="仿宋" w:cs="Times New Roman"/>
          <w:color w:val="000000" w:themeColor="text1"/>
          <w:sz w:val="32"/>
          <w:szCs w:val="32"/>
        </w:rPr>
        <w:t>详见附件</w:t>
      </w:r>
      <w:r w:rsidRPr="007A52A9">
        <w:rPr>
          <w:rFonts w:ascii="仿宋" w:eastAsia="仿宋" w:hAnsi="仿宋" w:cs="Times New Roman" w:hint="eastAsia"/>
          <w:color w:val="000000" w:themeColor="text1"/>
          <w:sz w:val="32"/>
          <w:szCs w:val="32"/>
        </w:rPr>
        <w:t>三）</w:t>
      </w:r>
      <w:r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机构间私募产品报价与服务系统登记服务协议</w:t>
      </w:r>
      <w:r w:rsidRPr="007A52A9">
        <w:rPr>
          <w:rFonts w:ascii="仿宋" w:eastAsia="仿宋" w:hAnsi="仿宋" w:cs="Times New Roman" w:hint="eastAsia"/>
          <w:color w:val="000000" w:themeColor="text1"/>
          <w:sz w:val="32"/>
          <w:szCs w:val="32"/>
        </w:rPr>
        <w:t>》（以下</w:t>
      </w:r>
      <w:r w:rsidRPr="007A52A9">
        <w:rPr>
          <w:rFonts w:ascii="仿宋" w:eastAsia="仿宋" w:hAnsi="仿宋" w:cs="Times New Roman"/>
          <w:color w:val="000000" w:themeColor="text1"/>
          <w:sz w:val="32"/>
          <w:szCs w:val="32"/>
        </w:rPr>
        <w:t>简称《登记服务协议》</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详见附件</w:t>
      </w:r>
      <w:r w:rsidRPr="007A52A9">
        <w:rPr>
          <w:rFonts w:ascii="仿宋" w:eastAsia="仿宋" w:hAnsi="仿宋" w:cs="Times New Roman" w:hint="eastAsia"/>
          <w:color w:val="000000" w:themeColor="text1"/>
          <w:sz w:val="32"/>
          <w:szCs w:val="32"/>
        </w:rPr>
        <w:t>四）。</w:t>
      </w:r>
    </w:p>
    <w:p w14:paraId="4B89118E" w14:textId="5F2E2741" w:rsidR="00D13AC7" w:rsidRPr="007A52A9" w:rsidRDefault="008C69E9" w:rsidP="00D13AC7">
      <w:pPr>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inline distT="0" distB="0" distL="0" distR="0" wp14:anchorId="08A4C89A" wp14:editId="7D5D587D">
            <wp:extent cx="5274310" cy="28619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6301457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61945"/>
                    </a:xfrm>
                    <a:prstGeom prst="rect">
                      <a:avLst/>
                    </a:prstGeom>
                  </pic:spPr>
                </pic:pic>
              </a:graphicData>
            </a:graphic>
          </wp:inline>
        </w:drawing>
      </w:r>
    </w:p>
    <w:p w14:paraId="40C06A79" w14:textId="37C15480" w:rsidR="00D13AC7" w:rsidRPr="007A52A9" w:rsidRDefault="006410E6" w:rsidP="00D13AC7">
      <w:pPr>
        <w:ind w:firstLine="66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lastRenderedPageBreak/>
        <w:t>参与人</w:t>
      </w:r>
      <w:r w:rsidR="00D13AC7" w:rsidRPr="007A52A9">
        <w:rPr>
          <w:rFonts w:ascii="仿宋" w:eastAsia="仿宋" w:hAnsi="仿宋" w:cs="Times New Roman" w:hint="eastAsia"/>
          <w:color w:val="000000" w:themeColor="text1"/>
          <w:sz w:val="32"/>
          <w:szCs w:val="32"/>
        </w:rPr>
        <w:t>填写《开户申请表》、《开户声明》、《</w:t>
      </w:r>
      <w:r w:rsidR="00D13AC7" w:rsidRPr="007A52A9">
        <w:rPr>
          <w:rFonts w:ascii="仿宋" w:eastAsia="仿宋" w:hAnsi="仿宋" w:cs="Times New Roman"/>
          <w:color w:val="000000" w:themeColor="text1"/>
          <w:sz w:val="32"/>
          <w:szCs w:val="32"/>
        </w:rPr>
        <w:t>资金结算</w:t>
      </w:r>
      <w:r w:rsidR="00D13AC7" w:rsidRPr="007A52A9">
        <w:rPr>
          <w:rFonts w:ascii="仿宋" w:eastAsia="仿宋" w:hAnsi="仿宋" w:cs="Times New Roman" w:hint="eastAsia"/>
          <w:color w:val="000000" w:themeColor="text1"/>
          <w:sz w:val="32"/>
          <w:szCs w:val="32"/>
        </w:rPr>
        <w:t>服务</w:t>
      </w:r>
      <w:r w:rsidR="00D13AC7" w:rsidRPr="007A52A9">
        <w:rPr>
          <w:rFonts w:ascii="仿宋" w:eastAsia="仿宋" w:hAnsi="仿宋" w:cs="Times New Roman"/>
          <w:color w:val="000000" w:themeColor="text1"/>
          <w:sz w:val="32"/>
          <w:szCs w:val="32"/>
        </w:rPr>
        <w:t>协议</w:t>
      </w:r>
      <w:r w:rsidR="00D13AC7" w:rsidRPr="007A52A9">
        <w:rPr>
          <w:rFonts w:ascii="仿宋" w:eastAsia="仿宋" w:hAnsi="仿宋" w:cs="Times New Roman" w:hint="eastAsia"/>
          <w:color w:val="000000" w:themeColor="text1"/>
          <w:sz w:val="32"/>
          <w:szCs w:val="32"/>
        </w:rPr>
        <w:t>》</w:t>
      </w:r>
      <w:r w:rsidR="00D13AC7" w:rsidRPr="007A52A9">
        <w:rPr>
          <w:rFonts w:ascii="仿宋" w:eastAsia="仿宋" w:hAnsi="仿宋" w:cs="Times New Roman"/>
          <w:color w:val="000000" w:themeColor="text1"/>
          <w:sz w:val="32"/>
          <w:szCs w:val="32"/>
        </w:rPr>
        <w:t>、</w:t>
      </w:r>
      <w:r w:rsidR="00D13AC7" w:rsidRPr="007A52A9">
        <w:rPr>
          <w:rFonts w:ascii="仿宋" w:eastAsia="仿宋" w:hAnsi="仿宋" w:cs="Times New Roman" w:hint="eastAsia"/>
          <w:color w:val="000000" w:themeColor="text1"/>
          <w:sz w:val="32"/>
          <w:szCs w:val="32"/>
        </w:rPr>
        <w:t>《</w:t>
      </w:r>
      <w:r w:rsidR="00D13AC7" w:rsidRPr="007A52A9">
        <w:rPr>
          <w:rFonts w:ascii="仿宋" w:eastAsia="仿宋" w:hAnsi="仿宋" w:cs="Times New Roman"/>
          <w:color w:val="000000" w:themeColor="text1"/>
          <w:sz w:val="32"/>
          <w:szCs w:val="32"/>
        </w:rPr>
        <w:t>登记服务协议》</w:t>
      </w:r>
      <w:r w:rsidRPr="007A52A9">
        <w:rPr>
          <w:rFonts w:ascii="仿宋" w:eastAsia="仿宋" w:hAnsi="仿宋" w:cs="Times New Roman" w:hint="eastAsia"/>
          <w:color w:val="000000" w:themeColor="text1"/>
          <w:sz w:val="32"/>
          <w:szCs w:val="32"/>
        </w:rPr>
        <w:t>，加盖相关印鉴</w:t>
      </w:r>
      <w:r w:rsidR="00D13AC7" w:rsidRPr="007A52A9">
        <w:rPr>
          <w:rFonts w:ascii="仿宋" w:eastAsia="仿宋" w:hAnsi="仿宋" w:cs="Times New Roman" w:hint="eastAsia"/>
          <w:color w:val="000000" w:themeColor="text1"/>
          <w:sz w:val="32"/>
          <w:szCs w:val="32"/>
        </w:rPr>
        <w:t>后，登录“</w:t>
      </w:r>
      <w:r w:rsidR="0037723C">
        <w:rPr>
          <w:rFonts w:ascii="仿宋" w:eastAsia="仿宋" w:hAnsi="仿宋" w:cs="Times New Roman" w:hint="eastAsia"/>
          <w:color w:val="000000" w:themeColor="text1"/>
          <w:sz w:val="32"/>
          <w:szCs w:val="32"/>
        </w:rPr>
        <w:t>参与人专区</w:t>
      </w:r>
      <w:r w:rsidR="00D13AC7" w:rsidRPr="007A52A9">
        <w:rPr>
          <w:rFonts w:ascii="仿宋" w:eastAsia="仿宋" w:hAnsi="仿宋" w:cs="Times New Roman" w:hint="eastAsia"/>
          <w:color w:val="000000" w:themeColor="text1"/>
          <w:sz w:val="32"/>
          <w:szCs w:val="32"/>
        </w:rPr>
        <w:t>”</w:t>
      </w:r>
      <w:r w:rsidR="00D13AC7" w:rsidRPr="007A52A9">
        <w:rPr>
          <w:rFonts w:ascii="仿宋" w:eastAsia="仿宋" w:hAnsi="仿宋" w:cs="Times New Roman"/>
          <w:color w:val="000000" w:themeColor="text1"/>
          <w:sz w:val="32"/>
          <w:szCs w:val="32"/>
        </w:rPr>
        <w:t>-“在线支付”-“账户管理”-“资金账户管理”，点击“新增”。</w:t>
      </w:r>
    </w:p>
    <w:p w14:paraId="30C17734" w14:textId="77777777" w:rsidR="00D13AC7" w:rsidRPr="007A52A9" w:rsidRDefault="00D13AC7" w:rsidP="00D13AC7">
      <w:pPr>
        <w:jc w:val="center"/>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inline distT="0" distB="0" distL="0" distR="0" wp14:anchorId="3F6C0544" wp14:editId="2782215F">
            <wp:extent cx="5537200" cy="1848485"/>
            <wp:effectExtent l="0" t="0" r="6350" b="0"/>
            <wp:docPr id="38" name="图片 1" descr="F:\垃圾图\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F:\垃圾图\26.jpg"/>
                    <pic:cNvPicPr>
                      <a:picLocks noChangeAspect="1" noChangeArrowheads="1"/>
                    </pic:cNvPicPr>
                  </pic:nvPicPr>
                  <pic:blipFill>
                    <a:blip r:embed="rId15" cstate="print"/>
                    <a:srcRect r="20693" b="52560"/>
                    <a:stretch>
                      <a:fillRect/>
                    </a:stretch>
                  </pic:blipFill>
                  <pic:spPr>
                    <a:xfrm>
                      <a:off x="0" y="0"/>
                      <a:ext cx="5611510" cy="1873912"/>
                    </a:xfrm>
                    <a:prstGeom prst="rect">
                      <a:avLst/>
                    </a:prstGeom>
                    <a:noFill/>
                    <a:ln>
                      <a:noFill/>
                    </a:ln>
                  </pic:spPr>
                </pic:pic>
              </a:graphicData>
            </a:graphic>
          </wp:inline>
        </w:drawing>
      </w:r>
    </w:p>
    <w:p w14:paraId="0906D82A" w14:textId="77777777" w:rsidR="00D13AC7" w:rsidRPr="007A52A9" w:rsidRDefault="00D13AC7" w:rsidP="00D13AC7">
      <w:pPr>
        <w:rPr>
          <w:rFonts w:ascii="仿宋" w:eastAsia="仿宋" w:hAnsi="仿宋" w:cs="Times New Roman"/>
          <w:color w:val="000000" w:themeColor="text1"/>
          <w:sz w:val="32"/>
          <w:szCs w:val="32"/>
        </w:rPr>
      </w:pPr>
    </w:p>
    <w:p w14:paraId="669F87AA" w14:textId="77777777" w:rsidR="00D13AC7" w:rsidRPr="007A52A9" w:rsidRDefault="00D13AC7" w:rsidP="00D13AC7">
      <w:pPr>
        <w:jc w:val="center"/>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inline distT="0" distB="0" distL="0" distR="0" wp14:anchorId="21BA14FC" wp14:editId="4646FAA0">
            <wp:extent cx="5274310" cy="24955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rcRect/>
                    <a:stretch>
                      <a:fillRect/>
                    </a:stretch>
                  </pic:blipFill>
                  <pic:spPr>
                    <a:xfrm>
                      <a:off x="0" y="0"/>
                      <a:ext cx="5274310" cy="2495550"/>
                    </a:xfrm>
                    <a:prstGeom prst="rect">
                      <a:avLst/>
                    </a:prstGeom>
                  </pic:spPr>
                </pic:pic>
              </a:graphicData>
            </a:graphic>
          </wp:inline>
        </w:drawing>
      </w:r>
    </w:p>
    <w:p w14:paraId="11247EBF" w14:textId="77777777" w:rsidR="00D13AC7" w:rsidRPr="007A52A9" w:rsidRDefault="00D13AC7" w:rsidP="00D13AC7">
      <w:pPr>
        <w:rPr>
          <w:rFonts w:ascii="仿宋" w:eastAsia="仿宋" w:hAnsi="仿宋" w:cs="Times New Roman"/>
          <w:color w:val="000000" w:themeColor="text1"/>
          <w:sz w:val="32"/>
          <w:szCs w:val="32"/>
        </w:rPr>
      </w:pPr>
    </w:p>
    <w:p w14:paraId="401F0DC6" w14:textId="77777777" w:rsidR="00D13AC7" w:rsidRPr="007A52A9" w:rsidRDefault="00D13AC7" w:rsidP="00D13AC7">
      <w:pPr>
        <w:jc w:val="center"/>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lastRenderedPageBreak/>
        <w:drawing>
          <wp:inline distT="0" distB="0" distL="0" distR="0" wp14:anchorId="444C0B6F" wp14:editId="2C09A00C">
            <wp:extent cx="5274310" cy="2581910"/>
            <wp:effectExtent l="0" t="0" r="254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rcRect/>
                    <a:stretch>
                      <a:fillRect/>
                    </a:stretch>
                  </pic:blipFill>
                  <pic:spPr>
                    <a:xfrm>
                      <a:off x="0" y="0"/>
                      <a:ext cx="5274310" cy="2581910"/>
                    </a:xfrm>
                    <a:prstGeom prst="rect">
                      <a:avLst/>
                    </a:prstGeom>
                  </pic:spPr>
                </pic:pic>
              </a:graphicData>
            </a:graphic>
          </wp:inline>
        </w:drawing>
      </w:r>
    </w:p>
    <w:p w14:paraId="02603B1A" w14:textId="77777777" w:rsidR="00D13AC7" w:rsidRPr="007A52A9" w:rsidRDefault="00D13AC7" w:rsidP="00D13AC7">
      <w:pPr>
        <w:jc w:val="center"/>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inline distT="0" distB="0" distL="0" distR="0" wp14:anchorId="4F46BD72" wp14:editId="084DB09F">
            <wp:extent cx="5274310" cy="218059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rcRect/>
                    <a:stretch>
                      <a:fillRect/>
                    </a:stretch>
                  </pic:blipFill>
                  <pic:spPr>
                    <a:xfrm>
                      <a:off x="0" y="0"/>
                      <a:ext cx="5274310" cy="2180590"/>
                    </a:xfrm>
                    <a:prstGeom prst="rect">
                      <a:avLst/>
                    </a:prstGeom>
                  </pic:spPr>
                </pic:pic>
              </a:graphicData>
            </a:graphic>
          </wp:inline>
        </w:drawing>
      </w:r>
    </w:p>
    <w:p w14:paraId="543E01E9" w14:textId="77777777" w:rsidR="00D13AC7" w:rsidRPr="007A52A9" w:rsidRDefault="00D13AC7" w:rsidP="00D13AC7">
      <w:pPr>
        <w:rPr>
          <w:rFonts w:ascii="仿宋" w:eastAsia="仿宋" w:hAnsi="仿宋" w:cs="Times New Roman"/>
          <w:color w:val="000000" w:themeColor="text1"/>
          <w:sz w:val="32"/>
          <w:szCs w:val="32"/>
        </w:rPr>
      </w:pPr>
    </w:p>
    <w:p w14:paraId="69DC1A83" w14:textId="03B383A0" w:rsidR="00D13AC7" w:rsidRPr="007A52A9" w:rsidRDefault="00D13AC7" w:rsidP="00D13AC7">
      <w:pPr>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参与人可根据页面提示选择</w:t>
      </w:r>
      <w:r w:rsidRPr="007A52A9">
        <w:rPr>
          <w:rFonts w:ascii="仿宋" w:eastAsia="仿宋" w:hAnsi="仿宋" w:cs="Times New Roman"/>
          <w:color w:val="000000" w:themeColor="text1"/>
          <w:sz w:val="32"/>
          <w:szCs w:val="32"/>
        </w:rPr>
        <w:t>账户</w:t>
      </w:r>
      <w:r w:rsidRPr="007A52A9">
        <w:rPr>
          <w:rFonts w:ascii="仿宋" w:eastAsia="仿宋" w:hAnsi="仿宋" w:cs="Times New Roman" w:hint="eastAsia"/>
          <w:color w:val="000000" w:themeColor="text1"/>
          <w:sz w:val="32"/>
          <w:szCs w:val="32"/>
        </w:rPr>
        <w:t>类别</w:t>
      </w:r>
      <w:r w:rsidRPr="007A52A9">
        <w:rPr>
          <w:rFonts w:ascii="仿宋" w:eastAsia="仿宋" w:hAnsi="仿宋" w:cs="Times New Roman"/>
          <w:color w:val="000000" w:themeColor="text1"/>
          <w:sz w:val="32"/>
          <w:szCs w:val="32"/>
        </w:rPr>
        <w:t>，</w:t>
      </w:r>
      <w:r w:rsidR="006410E6" w:rsidRPr="007A52A9">
        <w:rPr>
          <w:rFonts w:ascii="仿宋" w:eastAsia="仿宋" w:hAnsi="仿宋" w:cs="Times New Roman" w:hint="eastAsia"/>
          <w:color w:val="000000" w:themeColor="text1"/>
          <w:sz w:val="32"/>
          <w:szCs w:val="32"/>
        </w:rPr>
        <w:t>并</w:t>
      </w:r>
      <w:r w:rsidRPr="007A52A9">
        <w:rPr>
          <w:rFonts w:ascii="仿宋" w:eastAsia="仿宋" w:hAnsi="仿宋" w:cs="Times New Roman" w:hint="eastAsia"/>
          <w:color w:val="000000" w:themeColor="text1"/>
          <w:sz w:val="32"/>
          <w:szCs w:val="32"/>
        </w:rPr>
        <w:t>在“开户资料</w:t>
      </w:r>
      <w:r w:rsidRPr="007A52A9">
        <w:rPr>
          <w:rFonts w:ascii="仿宋" w:eastAsia="仿宋" w:hAnsi="仿宋" w:cs="Times New Roman"/>
          <w:color w:val="000000" w:themeColor="text1"/>
          <w:sz w:val="32"/>
          <w:szCs w:val="32"/>
        </w:rPr>
        <w:t>扫描件</w:t>
      </w:r>
      <w:r w:rsidRPr="007A52A9">
        <w:rPr>
          <w:rFonts w:ascii="仿宋" w:eastAsia="仿宋" w:hAnsi="仿宋" w:cs="Times New Roman" w:hint="eastAsia"/>
          <w:color w:val="000000" w:themeColor="text1"/>
          <w:sz w:val="32"/>
          <w:szCs w:val="32"/>
        </w:rPr>
        <w:t>”处上传《开户申请表》、《开户声明》、《</w:t>
      </w:r>
      <w:r w:rsidRPr="007A52A9">
        <w:rPr>
          <w:rFonts w:ascii="仿宋" w:eastAsia="仿宋" w:hAnsi="仿宋" w:cs="Times New Roman"/>
          <w:color w:val="000000" w:themeColor="text1"/>
          <w:sz w:val="32"/>
          <w:szCs w:val="32"/>
        </w:rPr>
        <w:t>资金结算</w:t>
      </w:r>
      <w:r w:rsidRPr="007A52A9">
        <w:rPr>
          <w:rFonts w:ascii="仿宋" w:eastAsia="仿宋" w:hAnsi="仿宋" w:cs="Times New Roman" w:hint="eastAsia"/>
          <w:color w:val="000000" w:themeColor="text1"/>
          <w:sz w:val="32"/>
          <w:szCs w:val="32"/>
        </w:rPr>
        <w:t>服务</w:t>
      </w:r>
      <w:r w:rsidRPr="007A52A9">
        <w:rPr>
          <w:rFonts w:ascii="仿宋" w:eastAsia="仿宋" w:hAnsi="仿宋" w:cs="Times New Roman"/>
          <w:color w:val="000000" w:themeColor="text1"/>
          <w:sz w:val="32"/>
          <w:szCs w:val="32"/>
        </w:rPr>
        <w:t>协议</w:t>
      </w:r>
      <w:r w:rsidRPr="007A52A9">
        <w:rPr>
          <w:rFonts w:ascii="仿宋" w:eastAsia="仿宋" w:hAnsi="仿宋" w:cs="Times New Roman" w:hint="eastAsia"/>
          <w:color w:val="000000" w:themeColor="text1"/>
          <w:sz w:val="32"/>
          <w:szCs w:val="32"/>
        </w:rPr>
        <w:t>》及《</w:t>
      </w:r>
      <w:r w:rsidRPr="007A52A9">
        <w:rPr>
          <w:rFonts w:ascii="仿宋" w:eastAsia="仿宋" w:hAnsi="仿宋" w:cs="Times New Roman"/>
          <w:color w:val="000000" w:themeColor="text1"/>
          <w:sz w:val="32"/>
          <w:szCs w:val="32"/>
        </w:rPr>
        <w:t>登记服务协议</w:t>
      </w:r>
      <w:r w:rsidRPr="007A52A9">
        <w:rPr>
          <w:rFonts w:ascii="仿宋" w:eastAsia="仿宋" w:hAnsi="仿宋" w:cs="Times New Roman" w:hint="eastAsia"/>
          <w:color w:val="000000" w:themeColor="text1"/>
          <w:sz w:val="32"/>
          <w:szCs w:val="32"/>
        </w:rPr>
        <w:t>》。</w:t>
      </w:r>
    </w:p>
    <w:p w14:paraId="5052EB67" w14:textId="3C7ED048"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产品管理人应当针对其管理的每一只基金、资产管理计划等资产管理类产品分别开立受托类</w:t>
      </w:r>
      <w:r w:rsidR="000309C2" w:rsidRPr="007A52A9">
        <w:rPr>
          <w:rFonts w:ascii="仿宋" w:eastAsia="仿宋" w:hAnsi="仿宋" w:cs="Times New Roman" w:hint="eastAsia"/>
          <w:color w:val="000000" w:themeColor="text1"/>
          <w:sz w:val="32"/>
          <w:szCs w:val="32"/>
        </w:rPr>
        <w:t>资金</w:t>
      </w:r>
      <w:r w:rsidRPr="007A52A9">
        <w:rPr>
          <w:rFonts w:ascii="仿宋" w:eastAsia="仿宋" w:hAnsi="仿宋" w:cs="Times New Roman" w:hint="eastAsia"/>
          <w:color w:val="000000" w:themeColor="text1"/>
          <w:sz w:val="32"/>
          <w:szCs w:val="32"/>
        </w:rPr>
        <w:t>账户。开立受托类</w:t>
      </w:r>
      <w:r w:rsidR="000309C2" w:rsidRPr="007A52A9">
        <w:rPr>
          <w:rFonts w:ascii="仿宋" w:eastAsia="仿宋" w:hAnsi="仿宋" w:cs="Times New Roman" w:hint="eastAsia"/>
          <w:color w:val="000000" w:themeColor="text1"/>
          <w:sz w:val="32"/>
          <w:szCs w:val="32"/>
        </w:rPr>
        <w:t>资金</w:t>
      </w:r>
      <w:r w:rsidRPr="007A52A9">
        <w:rPr>
          <w:rFonts w:ascii="仿宋" w:eastAsia="仿宋" w:hAnsi="仿宋" w:cs="Times New Roman" w:hint="eastAsia"/>
          <w:color w:val="000000" w:themeColor="text1"/>
          <w:sz w:val="32"/>
          <w:szCs w:val="32"/>
        </w:rPr>
        <w:t>账户时，管理人应当在线提交产品设立证明文件。</w:t>
      </w:r>
    </w:p>
    <w:p w14:paraId="181DA02B" w14:textId="77777777"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托管机构不是报价系统参与人时，产品管理人应当针对其管理的每一只基金、资产管理计划等资产管理类产品分别</w:t>
      </w:r>
      <w:r w:rsidRPr="007A52A9">
        <w:rPr>
          <w:rFonts w:ascii="仿宋" w:eastAsia="仿宋" w:hAnsi="仿宋" w:cs="Times New Roman" w:hint="eastAsia"/>
          <w:color w:val="000000" w:themeColor="text1"/>
          <w:sz w:val="32"/>
          <w:szCs w:val="32"/>
        </w:rPr>
        <w:lastRenderedPageBreak/>
        <w:t>开立受托类资金结算账户。开立受托类资金结算账户时，管理人应当与托管机构协商一致，上</w:t>
      </w:r>
      <w:proofErr w:type="gramStart"/>
      <w:r w:rsidRPr="007A52A9">
        <w:rPr>
          <w:rFonts w:ascii="仿宋" w:eastAsia="仿宋" w:hAnsi="仿宋" w:cs="Times New Roman" w:hint="eastAsia"/>
          <w:color w:val="000000" w:themeColor="text1"/>
          <w:sz w:val="32"/>
          <w:szCs w:val="32"/>
        </w:rPr>
        <w:t>传产品</w:t>
      </w:r>
      <w:proofErr w:type="gramEnd"/>
      <w:r w:rsidRPr="007A52A9">
        <w:rPr>
          <w:rFonts w:ascii="仿宋" w:eastAsia="仿宋" w:hAnsi="仿宋" w:cs="Times New Roman" w:hint="eastAsia"/>
          <w:color w:val="000000" w:themeColor="text1"/>
          <w:sz w:val="32"/>
          <w:szCs w:val="32"/>
        </w:rPr>
        <w:t>设立证明文件和《机构间私募产品报价与服务系统参与人受托类资金结算账户开立声明（适用于管理人）》（见附件六），并以产品简称设置账户名称。</w:t>
      </w:r>
    </w:p>
    <w:p w14:paraId="43964B9E" w14:textId="77777777" w:rsidR="00D13AC7" w:rsidRPr="007A52A9" w:rsidRDefault="00D13AC7" w:rsidP="00D13AC7">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托管机构是报价系统参与人时，应当针对每一家管理人开立一个代理类资金结算账户，用于记载其接受委托的、同一管理人名下的一只或多</w:t>
      </w:r>
      <w:proofErr w:type="gramStart"/>
      <w:r w:rsidRPr="007A52A9">
        <w:rPr>
          <w:rFonts w:ascii="仿宋" w:eastAsia="仿宋" w:hAnsi="仿宋" w:cs="Times New Roman" w:hint="eastAsia"/>
          <w:color w:val="000000" w:themeColor="text1"/>
          <w:sz w:val="32"/>
          <w:szCs w:val="32"/>
        </w:rPr>
        <w:t>只产品</w:t>
      </w:r>
      <w:proofErr w:type="gramEnd"/>
      <w:r w:rsidRPr="007A52A9">
        <w:rPr>
          <w:rFonts w:ascii="仿宋" w:eastAsia="仿宋" w:hAnsi="仿宋" w:cs="Times New Roman" w:hint="eastAsia"/>
          <w:color w:val="000000" w:themeColor="text1"/>
          <w:sz w:val="32"/>
          <w:szCs w:val="32"/>
        </w:rPr>
        <w:t>的资金。托管机构申请开立代理类资金结算账户时应当与管理人协商一致，上传《机构间私募产品报价与服务系统参与人代理类资金结算账户开立声明（适用于托管机构）》（见附件七），并明确可与该代理类资金结算账户建立产品账户对应关系的管理人。</w:t>
      </w:r>
    </w:p>
    <w:p w14:paraId="0FACBD56" w14:textId="77777777" w:rsidR="003F45F1" w:rsidRPr="007A52A9" w:rsidRDefault="00D13AC7" w:rsidP="003F45F1">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参与人在完成开户资料填写并上</w:t>
      </w:r>
      <w:proofErr w:type="gramStart"/>
      <w:r w:rsidRPr="007A52A9">
        <w:rPr>
          <w:rFonts w:ascii="仿宋" w:eastAsia="仿宋" w:hAnsi="仿宋" w:cs="Times New Roman" w:hint="eastAsia"/>
          <w:color w:val="000000" w:themeColor="text1"/>
          <w:sz w:val="32"/>
          <w:szCs w:val="32"/>
        </w:rPr>
        <w:t>传相关</w:t>
      </w:r>
      <w:proofErr w:type="gramEnd"/>
      <w:r w:rsidRPr="007A52A9">
        <w:rPr>
          <w:rFonts w:ascii="仿宋" w:eastAsia="仿宋" w:hAnsi="仿宋" w:cs="Times New Roman" w:hint="eastAsia"/>
          <w:color w:val="000000" w:themeColor="text1"/>
          <w:sz w:val="32"/>
          <w:szCs w:val="32"/>
        </w:rPr>
        <w:t>附件后，应当</w:t>
      </w:r>
      <w:proofErr w:type="gramStart"/>
      <w:r w:rsidRPr="007A52A9">
        <w:rPr>
          <w:rFonts w:ascii="仿宋" w:eastAsia="仿宋" w:hAnsi="仿宋" w:cs="Times New Roman" w:hint="eastAsia"/>
          <w:color w:val="000000" w:themeColor="text1"/>
          <w:sz w:val="32"/>
          <w:szCs w:val="32"/>
        </w:rPr>
        <w:t>勾选承诺</w:t>
      </w:r>
      <w:proofErr w:type="gramEnd"/>
      <w:r w:rsidRPr="007A52A9">
        <w:rPr>
          <w:rFonts w:ascii="仿宋" w:eastAsia="仿宋" w:hAnsi="仿宋" w:cs="Times New Roman" w:hint="eastAsia"/>
          <w:color w:val="000000" w:themeColor="text1"/>
          <w:sz w:val="32"/>
          <w:szCs w:val="32"/>
        </w:rPr>
        <w:t>条款，点击“提交”，完成网上开户申请。</w:t>
      </w:r>
    </w:p>
    <w:p w14:paraId="5C693EFD" w14:textId="0032E127" w:rsidR="00D13AC7" w:rsidRPr="007A52A9" w:rsidRDefault="00D13AC7" w:rsidP="003F45F1">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第二步：</w:t>
      </w:r>
      <w:r w:rsidR="0014533D">
        <w:rPr>
          <w:rFonts w:ascii="仿宋" w:eastAsia="仿宋" w:hAnsi="仿宋" w:cs="Times New Roman" w:hint="eastAsia"/>
          <w:color w:val="000000" w:themeColor="text1"/>
          <w:sz w:val="32"/>
          <w:szCs w:val="32"/>
        </w:rPr>
        <w:t>中证</w:t>
      </w:r>
      <w:r w:rsidRPr="007A52A9">
        <w:rPr>
          <w:rFonts w:ascii="仿宋" w:eastAsia="仿宋" w:hAnsi="仿宋" w:cs="Times New Roman"/>
          <w:color w:val="000000" w:themeColor="text1"/>
          <w:sz w:val="32"/>
          <w:szCs w:val="32"/>
        </w:rPr>
        <w:t>报价审核，开立资金</w:t>
      </w:r>
      <w:r w:rsidRPr="007A52A9">
        <w:rPr>
          <w:rFonts w:ascii="仿宋" w:eastAsia="仿宋" w:hAnsi="仿宋" w:cs="Times New Roman" w:hint="eastAsia"/>
          <w:color w:val="000000" w:themeColor="text1"/>
          <w:sz w:val="32"/>
          <w:szCs w:val="32"/>
        </w:rPr>
        <w:t>结算账户。</w:t>
      </w:r>
    </w:p>
    <w:p w14:paraId="6054AA16" w14:textId="4D122421" w:rsidR="003F45F1" w:rsidRPr="007A52A9" w:rsidRDefault="00F211C3" w:rsidP="003F45F1">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中证机构间</w:t>
      </w:r>
      <w:r>
        <w:rPr>
          <w:rFonts w:ascii="仿宋" w:eastAsia="仿宋" w:hAnsi="仿宋" w:cs="Times New Roman"/>
          <w:color w:val="000000" w:themeColor="text1"/>
          <w:sz w:val="32"/>
          <w:szCs w:val="32"/>
        </w:rPr>
        <w:t>报价系统股份有限公司（以下简称“中证</w:t>
      </w:r>
      <w:r w:rsidR="00D13AC7" w:rsidRPr="007A52A9">
        <w:rPr>
          <w:rFonts w:ascii="仿宋" w:eastAsia="仿宋" w:hAnsi="仿宋" w:cs="Times New Roman" w:hint="eastAsia"/>
          <w:color w:val="000000" w:themeColor="text1"/>
          <w:sz w:val="32"/>
          <w:szCs w:val="32"/>
        </w:rPr>
        <w:t>报价</w:t>
      </w:r>
      <w:r>
        <w:rPr>
          <w:rFonts w:ascii="仿宋" w:eastAsia="仿宋" w:hAnsi="仿宋" w:cs="Times New Roman"/>
          <w:color w:val="000000" w:themeColor="text1"/>
          <w:sz w:val="32"/>
          <w:szCs w:val="32"/>
        </w:rPr>
        <w:t>”</w:t>
      </w:r>
      <w:r w:rsidR="00D13AC7" w:rsidRPr="007A52A9">
        <w:rPr>
          <w:rFonts w:ascii="仿宋" w:eastAsia="仿宋" w:hAnsi="仿宋" w:cs="Times New Roman" w:hint="eastAsia"/>
          <w:color w:val="000000" w:themeColor="text1"/>
          <w:sz w:val="32"/>
          <w:szCs w:val="32"/>
        </w:rPr>
        <w:t>对开户申请资料进行审核，并在</w:t>
      </w:r>
      <w:r>
        <w:rPr>
          <w:rFonts w:ascii="仿宋" w:eastAsia="仿宋" w:hAnsi="仿宋" w:cs="Times New Roman" w:hint="eastAsia"/>
          <w:color w:val="000000" w:themeColor="text1"/>
          <w:sz w:val="32"/>
          <w:szCs w:val="32"/>
        </w:rPr>
        <w:t>两</w:t>
      </w:r>
      <w:r w:rsidR="00D13AC7" w:rsidRPr="007A52A9">
        <w:rPr>
          <w:rFonts w:ascii="仿宋" w:eastAsia="仿宋" w:hAnsi="仿宋" w:cs="Times New Roman"/>
          <w:color w:val="000000" w:themeColor="text1"/>
          <w:sz w:val="32"/>
          <w:szCs w:val="32"/>
        </w:rPr>
        <w:t>个</w:t>
      </w:r>
      <w:r w:rsidR="000309C2" w:rsidRPr="007A52A9">
        <w:rPr>
          <w:rFonts w:ascii="仿宋" w:eastAsia="仿宋" w:hAnsi="仿宋" w:cs="Times New Roman" w:hint="eastAsia"/>
          <w:color w:val="000000" w:themeColor="text1"/>
          <w:sz w:val="32"/>
          <w:szCs w:val="32"/>
        </w:rPr>
        <w:t>交易日</w:t>
      </w:r>
      <w:r w:rsidR="00D13AC7" w:rsidRPr="007A52A9">
        <w:rPr>
          <w:rFonts w:ascii="仿宋" w:eastAsia="仿宋" w:hAnsi="仿宋" w:cs="Times New Roman" w:hint="eastAsia"/>
          <w:color w:val="000000" w:themeColor="text1"/>
          <w:sz w:val="32"/>
          <w:szCs w:val="32"/>
        </w:rPr>
        <w:t>内</w:t>
      </w:r>
      <w:r>
        <w:rPr>
          <w:rFonts w:ascii="仿宋" w:eastAsia="仿宋" w:hAnsi="仿宋" w:cs="Times New Roman" w:hint="eastAsia"/>
          <w:color w:val="000000" w:themeColor="text1"/>
          <w:sz w:val="32"/>
          <w:szCs w:val="32"/>
        </w:rPr>
        <w:t>提</w:t>
      </w:r>
      <w:r w:rsidRPr="007A52A9">
        <w:rPr>
          <w:rFonts w:ascii="仿宋" w:eastAsia="仿宋" w:hAnsi="仿宋" w:cs="Times New Roman" w:hint="eastAsia"/>
          <w:color w:val="000000" w:themeColor="text1"/>
          <w:sz w:val="32"/>
          <w:szCs w:val="32"/>
        </w:rPr>
        <w:t>出</w:t>
      </w:r>
      <w:r w:rsidR="00D13AC7" w:rsidRPr="007A52A9">
        <w:rPr>
          <w:rFonts w:ascii="仿宋" w:eastAsia="仿宋" w:hAnsi="仿宋" w:cs="Times New Roman" w:hint="eastAsia"/>
          <w:color w:val="000000" w:themeColor="text1"/>
          <w:sz w:val="32"/>
          <w:szCs w:val="32"/>
        </w:rPr>
        <w:t>反馈意见。开户申请</w:t>
      </w:r>
      <w:r>
        <w:rPr>
          <w:rFonts w:ascii="仿宋" w:eastAsia="仿宋" w:hAnsi="仿宋" w:cs="Times New Roman" w:hint="eastAsia"/>
          <w:color w:val="000000" w:themeColor="text1"/>
          <w:sz w:val="32"/>
          <w:szCs w:val="32"/>
        </w:rPr>
        <w:t>审核</w:t>
      </w:r>
      <w:r w:rsidR="00D13AC7" w:rsidRPr="007A52A9">
        <w:rPr>
          <w:rFonts w:ascii="仿宋" w:eastAsia="仿宋" w:hAnsi="仿宋" w:cs="Times New Roman" w:hint="eastAsia"/>
          <w:color w:val="000000" w:themeColor="text1"/>
          <w:sz w:val="32"/>
          <w:szCs w:val="32"/>
        </w:rPr>
        <w:t>通过的，为参与人开立资金结算账户；开户申请未</w:t>
      </w:r>
      <w:r w:rsidR="00110096">
        <w:rPr>
          <w:rFonts w:ascii="仿宋" w:eastAsia="仿宋" w:hAnsi="仿宋" w:cs="Times New Roman" w:hint="eastAsia"/>
          <w:color w:val="000000" w:themeColor="text1"/>
          <w:sz w:val="32"/>
          <w:szCs w:val="32"/>
        </w:rPr>
        <w:t>审核</w:t>
      </w:r>
      <w:r w:rsidR="00110096">
        <w:rPr>
          <w:rFonts w:ascii="仿宋" w:eastAsia="仿宋" w:hAnsi="仿宋" w:cs="Times New Roman"/>
          <w:color w:val="000000" w:themeColor="text1"/>
          <w:sz w:val="32"/>
          <w:szCs w:val="32"/>
        </w:rPr>
        <w:t>通过</w:t>
      </w:r>
      <w:r w:rsidR="00D13AC7" w:rsidRPr="007A52A9">
        <w:rPr>
          <w:rFonts w:ascii="仿宋" w:eastAsia="仿宋" w:hAnsi="仿宋" w:cs="Times New Roman" w:hint="eastAsia"/>
          <w:color w:val="000000" w:themeColor="text1"/>
          <w:sz w:val="32"/>
          <w:szCs w:val="32"/>
        </w:rPr>
        <w:t>的，参与人根据审核意见完善开户申请资料后，按照“第一步”重新提交。</w:t>
      </w:r>
    </w:p>
    <w:p w14:paraId="0C18F837" w14:textId="2B0E0AAD" w:rsidR="00D13AC7" w:rsidRPr="007A52A9" w:rsidRDefault="00D13AC7" w:rsidP="003F45F1">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第三步：参与人邮寄开户申请资料（如有）。</w:t>
      </w:r>
    </w:p>
    <w:p w14:paraId="34F70603" w14:textId="5BA04B31" w:rsidR="00D13AC7" w:rsidRPr="007A52A9" w:rsidRDefault="00D13AC7" w:rsidP="00D13AC7">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中证报价在收到开户申请后两个交易日内进行审核。参</w:t>
      </w:r>
      <w:r w:rsidRPr="007A52A9">
        <w:rPr>
          <w:rFonts w:ascii="仿宋" w:eastAsia="仿宋" w:hAnsi="仿宋" w:cs="Times New Roman" w:hint="eastAsia"/>
          <w:color w:val="000000" w:themeColor="text1"/>
          <w:sz w:val="32"/>
          <w:szCs w:val="32"/>
        </w:rPr>
        <w:lastRenderedPageBreak/>
        <w:t>与人应当在首个资金结算账户、受托类或代理类账户开立成功后十个交易日内将《开户申请表》、《开户声明》、产品设立证明文件、《机构间私募产品报价与服务系统受托类资金结算账户开立声明（适用于管理人）》、《机构间私募产品报价与服务系统代理类资金结算账户开立声明（适用于托管机构）》等开户相关材料寄送至中证报价。寄送资料不全的，</w:t>
      </w:r>
      <w:r w:rsidR="00F211C3">
        <w:rPr>
          <w:rFonts w:ascii="仿宋" w:eastAsia="仿宋" w:hAnsi="仿宋" w:cs="Times New Roman" w:hint="eastAsia"/>
          <w:color w:val="000000" w:themeColor="text1"/>
          <w:sz w:val="32"/>
          <w:szCs w:val="32"/>
        </w:rPr>
        <w:t>中证</w:t>
      </w:r>
      <w:r w:rsidRPr="007A52A9">
        <w:rPr>
          <w:rFonts w:ascii="仿宋" w:eastAsia="仿宋" w:hAnsi="仿宋" w:cs="Times New Roman" w:hint="eastAsia"/>
          <w:color w:val="000000" w:themeColor="text1"/>
          <w:sz w:val="32"/>
          <w:szCs w:val="32"/>
        </w:rPr>
        <w:t>报价将通知参与人，参与人</w:t>
      </w:r>
      <w:r w:rsidR="00D1768F">
        <w:rPr>
          <w:rFonts w:ascii="仿宋" w:eastAsia="仿宋" w:hAnsi="仿宋" w:cs="Times New Roman" w:hint="eastAsia"/>
          <w:color w:val="000000" w:themeColor="text1"/>
          <w:sz w:val="32"/>
          <w:szCs w:val="32"/>
        </w:rPr>
        <w:t>应当</w:t>
      </w:r>
      <w:r w:rsidRPr="007A52A9">
        <w:rPr>
          <w:rFonts w:ascii="仿宋" w:eastAsia="仿宋" w:hAnsi="仿宋" w:cs="Times New Roman" w:hint="eastAsia"/>
          <w:color w:val="000000" w:themeColor="text1"/>
          <w:sz w:val="32"/>
          <w:szCs w:val="32"/>
        </w:rPr>
        <w:t>在规定时间内补齐资料。</w:t>
      </w:r>
    </w:p>
    <w:p w14:paraId="03AE6521" w14:textId="77777777"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邮寄地址：北京市西城区金融大街</w:t>
      </w:r>
      <w:r w:rsidRPr="007A52A9">
        <w:rPr>
          <w:rFonts w:ascii="仿宋" w:eastAsia="仿宋" w:hAnsi="仿宋" w:cs="Times New Roman"/>
          <w:color w:val="000000" w:themeColor="text1"/>
          <w:sz w:val="32"/>
          <w:szCs w:val="32"/>
        </w:rPr>
        <w:t>4号</w:t>
      </w:r>
      <w:proofErr w:type="gramStart"/>
      <w:r w:rsidRPr="007A52A9">
        <w:rPr>
          <w:rFonts w:ascii="仿宋" w:eastAsia="仿宋" w:hAnsi="仿宋" w:cs="Times New Roman"/>
          <w:color w:val="000000" w:themeColor="text1"/>
          <w:sz w:val="32"/>
          <w:szCs w:val="32"/>
        </w:rPr>
        <w:t>金益大厦</w:t>
      </w:r>
      <w:proofErr w:type="gramEnd"/>
      <w:r w:rsidRPr="007A52A9">
        <w:rPr>
          <w:rFonts w:ascii="仿宋" w:eastAsia="仿宋" w:hAnsi="仿宋" w:cs="Times New Roman"/>
          <w:color w:val="000000" w:themeColor="text1"/>
          <w:sz w:val="32"/>
          <w:szCs w:val="32"/>
        </w:rPr>
        <w:t xml:space="preserve">9层 </w:t>
      </w:r>
    </w:p>
    <w:p w14:paraId="5A869AAA" w14:textId="604C68B0" w:rsidR="000309C2" w:rsidRPr="007A52A9" w:rsidRDefault="00D13AC7" w:rsidP="000309C2">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中证机构间报价系统股份有限公司</w:t>
      </w:r>
      <w:r w:rsidR="00F211C3">
        <w:rPr>
          <w:rFonts w:ascii="仿宋" w:eastAsia="仿宋" w:hAnsi="仿宋" w:cs="Times New Roman" w:hint="eastAsia"/>
          <w:color w:val="000000" w:themeColor="text1"/>
          <w:sz w:val="32"/>
          <w:szCs w:val="32"/>
        </w:rPr>
        <w:t>清算中心</w:t>
      </w: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耿薇（收），联系电话</w:t>
      </w:r>
      <w:r w:rsidRPr="007A52A9">
        <w:rPr>
          <w:rFonts w:ascii="仿宋" w:eastAsia="仿宋" w:hAnsi="仿宋" w:cs="Times New Roman"/>
          <w:color w:val="000000" w:themeColor="text1"/>
          <w:sz w:val="32"/>
          <w:szCs w:val="32"/>
        </w:rPr>
        <w:t>010-83897846，</w:t>
      </w:r>
      <w:r w:rsidR="000309C2" w:rsidRPr="007A52A9">
        <w:rPr>
          <w:rFonts w:ascii="仿宋" w:eastAsia="仿宋" w:hAnsi="仿宋" w:cs="Times New Roman"/>
          <w:color w:val="000000" w:themeColor="text1"/>
          <w:sz w:val="32"/>
          <w:szCs w:val="32"/>
        </w:rPr>
        <w:t>010-83897836，</w:t>
      </w:r>
      <w:r w:rsidRPr="007A52A9">
        <w:rPr>
          <w:rFonts w:ascii="仿宋" w:eastAsia="仿宋" w:hAnsi="仿宋" w:cs="Times New Roman" w:hint="eastAsia"/>
          <w:color w:val="000000" w:themeColor="text1"/>
          <w:sz w:val="32"/>
          <w:szCs w:val="32"/>
        </w:rPr>
        <w:t>邮编</w:t>
      </w:r>
      <w:r w:rsidRPr="007A52A9">
        <w:rPr>
          <w:rFonts w:ascii="仿宋" w:eastAsia="仿宋" w:hAnsi="仿宋" w:cs="Times New Roman"/>
          <w:color w:val="000000" w:themeColor="text1"/>
          <w:sz w:val="32"/>
          <w:szCs w:val="32"/>
        </w:rPr>
        <w:t>100033。</w:t>
      </w:r>
    </w:p>
    <w:p w14:paraId="0E1C6990" w14:textId="78E85C5F" w:rsidR="00D13AC7" w:rsidRPr="007A52A9" w:rsidRDefault="00D13AC7" w:rsidP="000309C2">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第四步：开户流程结束。</w:t>
      </w:r>
    </w:p>
    <w:p w14:paraId="730A673E" w14:textId="73A01715" w:rsidR="00D13AC7" w:rsidRPr="007A52A9" w:rsidRDefault="0014533D" w:rsidP="00D13AC7">
      <w:pPr>
        <w:widowControl/>
        <w:adjustRightInd w:val="0"/>
        <w:spacing w:line="360" w:lineRule="auto"/>
        <w:ind w:rightChars="-18" w:right="-38" w:firstLineChars="200" w:firstLine="640"/>
        <w:jc w:val="left"/>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中证</w:t>
      </w:r>
      <w:r w:rsidR="00D13AC7" w:rsidRPr="007A52A9">
        <w:rPr>
          <w:rFonts w:ascii="仿宋" w:eastAsia="仿宋" w:hAnsi="仿宋" w:cs="Times New Roman" w:hint="eastAsia"/>
          <w:color w:val="000000" w:themeColor="text1"/>
          <w:sz w:val="32"/>
          <w:szCs w:val="32"/>
        </w:rPr>
        <w:t>报价收到开户申请资料并确认资料齐全后，开户流程结束。</w:t>
      </w:r>
    </w:p>
    <w:p w14:paraId="71279C9F" w14:textId="55B64FDC" w:rsidR="00D13AC7" w:rsidRPr="00507D37" w:rsidRDefault="00DC5F16" w:rsidP="00507D37">
      <w:pPr>
        <w:pStyle w:val="5"/>
        <w:ind w:firstLineChars="200" w:firstLine="643"/>
        <w:rPr>
          <w:rFonts w:ascii="仿宋" w:eastAsia="仿宋" w:hAnsi="仿宋"/>
          <w:sz w:val="32"/>
          <w:szCs w:val="32"/>
        </w:rPr>
      </w:pPr>
      <w:bookmarkStart w:id="11" w:name="_Toc425176715"/>
      <w:bookmarkStart w:id="12" w:name="_Toc456688956"/>
      <w:r w:rsidRPr="00507D37">
        <w:rPr>
          <w:rFonts w:ascii="仿宋" w:eastAsia="仿宋" w:hAnsi="仿宋"/>
          <w:sz w:val="32"/>
          <w:szCs w:val="32"/>
        </w:rPr>
        <w:t>1.2</w:t>
      </w:r>
      <w:r w:rsidR="00110096" w:rsidRPr="00507D37">
        <w:rPr>
          <w:rFonts w:ascii="仿宋" w:eastAsia="仿宋" w:hAnsi="仿宋"/>
          <w:sz w:val="32"/>
          <w:szCs w:val="32"/>
        </w:rPr>
        <w:t xml:space="preserve">.2 </w:t>
      </w:r>
      <w:r w:rsidR="00D13AC7" w:rsidRPr="00507D37">
        <w:rPr>
          <w:rFonts w:ascii="仿宋" w:eastAsia="仿宋" w:hAnsi="仿宋" w:hint="eastAsia"/>
          <w:sz w:val="32"/>
          <w:szCs w:val="32"/>
        </w:rPr>
        <w:t>再次开户</w:t>
      </w:r>
      <w:bookmarkEnd w:id="11"/>
      <w:bookmarkEnd w:id="12"/>
    </w:p>
    <w:p w14:paraId="17B07D92" w14:textId="62957E0B"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anchor distT="0" distB="0" distL="114300" distR="114300" simplePos="0" relativeHeight="251653120" behindDoc="0" locked="0" layoutInCell="1" allowOverlap="1" wp14:anchorId="61448A21" wp14:editId="325CFBC5">
            <wp:simplePos x="0" y="0"/>
            <wp:positionH relativeFrom="margin">
              <wp:align>center</wp:align>
            </wp:positionH>
            <wp:positionV relativeFrom="paragraph">
              <wp:posOffset>872490</wp:posOffset>
            </wp:positionV>
            <wp:extent cx="5638800" cy="1036320"/>
            <wp:effectExtent l="0" t="0" r="19050" b="0"/>
            <wp:wrapTopAndBottom/>
            <wp:docPr id="42"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Pr="007A52A9">
        <w:rPr>
          <w:rFonts w:ascii="仿宋" w:eastAsia="仿宋" w:hAnsi="仿宋" w:cs="Times New Roman" w:hint="eastAsia"/>
          <w:color w:val="000000" w:themeColor="text1"/>
          <w:sz w:val="32"/>
          <w:szCs w:val="32"/>
        </w:rPr>
        <w:t>再次开户是指参与人之前已至少持有一个报价系统资金结算账户。</w:t>
      </w:r>
    </w:p>
    <w:p w14:paraId="68CDFC9D" w14:textId="6CE5D4F8" w:rsidR="00D13AC7" w:rsidRPr="007A52A9" w:rsidRDefault="000309C2"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再次开立</w:t>
      </w:r>
      <w:r w:rsidR="00D13AC7" w:rsidRPr="007A52A9">
        <w:rPr>
          <w:rFonts w:ascii="仿宋" w:eastAsia="仿宋" w:hAnsi="仿宋" w:cs="Times New Roman" w:hint="eastAsia"/>
          <w:color w:val="000000" w:themeColor="text1"/>
          <w:sz w:val="32"/>
          <w:szCs w:val="32"/>
        </w:rPr>
        <w:t>资金结算账户流程如下</w:t>
      </w:r>
      <w:r w:rsidR="00D13AC7" w:rsidRPr="007A52A9">
        <w:rPr>
          <w:rFonts w:ascii="仿宋" w:eastAsia="仿宋" w:hAnsi="仿宋" w:cs="Times New Roman"/>
          <w:color w:val="000000" w:themeColor="text1"/>
          <w:sz w:val="32"/>
          <w:szCs w:val="32"/>
        </w:rPr>
        <w:t>：</w:t>
      </w:r>
    </w:p>
    <w:p w14:paraId="4161042D" w14:textId="77777777"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第一步：登录报价系统，新增资金结算账户。</w:t>
      </w:r>
    </w:p>
    <w:p w14:paraId="41EA16D4" w14:textId="0ED392F0"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lastRenderedPageBreak/>
        <w:t>已持有报价系统资金结算账户的参与人再次申请开立资金结算账户时，可进入</w:t>
      </w:r>
      <w:r w:rsidR="000309C2"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0309C2" w:rsidRPr="007A52A9">
        <w:rPr>
          <w:rFonts w:ascii="仿宋" w:eastAsia="仿宋" w:hAnsi="仿宋" w:cs="Times New Roman" w:hint="eastAsia"/>
          <w:color w:val="000000" w:themeColor="text1"/>
          <w:sz w:val="32"/>
          <w:szCs w:val="32"/>
        </w:rPr>
        <w:t>”</w:t>
      </w:r>
      <w:r w:rsidR="000309C2"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“在线支付”</w:t>
      </w:r>
      <w:r w:rsidRPr="007A52A9">
        <w:rPr>
          <w:rFonts w:ascii="仿宋" w:eastAsia="仿宋" w:hAnsi="仿宋" w:cs="Times New Roman"/>
          <w:color w:val="000000" w:themeColor="text1"/>
          <w:sz w:val="32"/>
          <w:szCs w:val="32"/>
        </w:rPr>
        <w:t>-“账户管理”-</w:t>
      </w:r>
      <w:r w:rsidR="00B06939" w:rsidRPr="007A52A9">
        <w:rPr>
          <w:rFonts w:ascii="仿宋" w:eastAsia="仿宋" w:hAnsi="仿宋" w:cs="Times New Roman" w:hint="eastAsia"/>
          <w:color w:val="000000" w:themeColor="text1"/>
          <w:sz w:val="32"/>
          <w:szCs w:val="32"/>
        </w:rPr>
        <w:t>“资金账户管理”栏目，点击“新增”，选择“账户类别”，在</w:t>
      </w:r>
      <w:r w:rsidRPr="007A52A9">
        <w:rPr>
          <w:rFonts w:ascii="仿宋" w:eastAsia="仿宋" w:hAnsi="仿宋" w:cs="Times New Roman" w:hint="eastAsia"/>
          <w:color w:val="000000" w:themeColor="text1"/>
          <w:sz w:val="32"/>
          <w:szCs w:val="32"/>
        </w:rPr>
        <w:t>承诺条款</w:t>
      </w:r>
      <w:proofErr w:type="gramStart"/>
      <w:r w:rsidRPr="007A52A9">
        <w:rPr>
          <w:rFonts w:ascii="仿宋" w:eastAsia="仿宋" w:hAnsi="仿宋" w:cs="Times New Roman" w:hint="eastAsia"/>
          <w:color w:val="000000" w:themeColor="text1"/>
          <w:sz w:val="32"/>
          <w:szCs w:val="32"/>
        </w:rPr>
        <w:t>前勾选“√”</w:t>
      </w:r>
      <w:proofErr w:type="gramEnd"/>
      <w:r w:rsidRPr="007A52A9">
        <w:rPr>
          <w:rFonts w:ascii="仿宋" w:eastAsia="仿宋" w:hAnsi="仿宋" w:cs="Times New Roman" w:hint="eastAsia"/>
          <w:color w:val="000000" w:themeColor="text1"/>
          <w:sz w:val="32"/>
          <w:szCs w:val="32"/>
        </w:rPr>
        <w:t>后，点击“提交”。</w:t>
      </w:r>
    </w:p>
    <w:p w14:paraId="4C7A8CBF" w14:textId="17EB365E" w:rsidR="00D13AC7" w:rsidRPr="007A52A9" w:rsidRDefault="00B06939" w:rsidP="00D13AC7">
      <w:pPr>
        <w:ind w:left="640" w:hangingChars="200" w:hanging="640"/>
        <w:jc w:val="center"/>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inline distT="0" distB="0" distL="0" distR="0" wp14:anchorId="3591715E" wp14:editId="27B6E5FC">
            <wp:extent cx="5274310" cy="1557020"/>
            <wp:effectExtent l="0" t="0" r="2540" b="508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noChangeArrowheads="1"/>
                    </pic:cNvPicPr>
                  </pic:nvPicPr>
                  <pic:blipFill>
                    <a:blip r:embed="rId24" cstate="print"/>
                    <a:srcRect/>
                    <a:stretch>
                      <a:fillRect/>
                    </a:stretch>
                  </pic:blipFill>
                  <pic:spPr>
                    <a:xfrm>
                      <a:off x="0" y="0"/>
                      <a:ext cx="5274310" cy="1557020"/>
                    </a:xfrm>
                    <a:prstGeom prst="rect">
                      <a:avLst/>
                    </a:prstGeom>
                    <a:noFill/>
                    <a:ln w="9525">
                      <a:noFill/>
                      <a:miter lim="800000"/>
                      <a:headEnd/>
                      <a:tailEnd/>
                    </a:ln>
                  </pic:spPr>
                </pic:pic>
              </a:graphicData>
            </a:graphic>
          </wp:inline>
        </w:drawing>
      </w:r>
    </w:p>
    <w:p w14:paraId="14764B0A" w14:textId="76A23965" w:rsidR="00D13AC7" w:rsidRPr="007A52A9" w:rsidRDefault="00D13AC7" w:rsidP="00D13AC7">
      <w:pPr>
        <w:ind w:left="640" w:hangingChars="200" w:hanging="640"/>
        <w:rPr>
          <w:rFonts w:ascii="仿宋" w:eastAsia="仿宋" w:hAnsi="仿宋" w:cs="Times New Roman"/>
          <w:color w:val="000000" w:themeColor="text1"/>
          <w:sz w:val="32"/>
          <w:szCs w:val="32"/>
        </w:rPr>
      </w:pPr>
    </w:p>
    <w:p w14:paraId="19297555" w14:textId="7DC6FB12" w:rsidR="00D13AC7" w:rsidRPr="007A52A9" w:rsidRDefault="00D13AC7" w:rsidP="00B06939">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第二步：</w:t>
      </w:r>
      <w:r w:rsidR="0014533D">
        <w:rPr>
          <w:rFonts w:ascii="仿宋" w:eastAsia="仿宋" w:hAnsi="仿宋" w:cs="Times New Roman" w:hint="eastAsia"/>
          <w:color w:val="000000" w:themeColor="text1"/>
          <w:sz w:val="32"/>
          <w:szCs w:val="32"/>
        </w:rPr>
        <w:t>中证</w:t>
      </w:r>
      <w:r w:rsidRPr="007A52A9">
        <w:rPr>
          <w:rFonts w:ascii="仿宋" w:eastAsia="仿宋" w:hAnsi="仿宋" w:cs="Times New Roman"/>
          <w:color w:val="000000" w:themeColor="text1"/>
          <w:sz w:val="32"/>
          <w:szCs w:val="32"/>
        </w:rPr>
        <w:t>报价审核，开立资金</w:t>
      </w:r>
      <w:r w:rsidRPr="007A52A9">
        <w:rPr>
          <w:rFonts w:ascii="仿宋" w:eastAsia="仿宋" w:hAnsi="仿宋" w:cs="Times New Roman" w:hint="eastAsia"/>
          <w:color w:val="000000" w:themeColor="text1"/>
          <w:sz w:val="32"/>
          <w:szCs w:val="32"/>
        </w:rPr>
        <w:t>结算账户。</w:t>
      </w:r>
    </w:p>
    <w:p w14:paraId="66870848" w14:textId="59CF2A31" w:rsidR="00D13AC7" w:rsidRPr="007A52A9" w:rsidRDefault="0014533D" w:rsidP="00D13AC7">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中证</w:t>
      </w:r>
      <w:r w:rsidR="00D13AC7" w:rsidRPr="007A52A9">
        <w:rPr>
          <w:rFonts w:ascii="仿宋" w:eastAsia="仿宋" w:hAnsi="仿宋" w:cs="Times New Roman" w:hint="eastAsia"/>
          <w:color w:val="000000" w:themeColor="text1"/>
          <w:sz w:val="32"/>
          <w:szCs w:val="32"/>
        </w:rPr>
        <w:t>报价对开户申请资料进行审核，并在</w:t>
      </w:r>
      <w:r>
        <w:rPr>
          <w:rFonts w:ascii="仿宋" w:eastAsia="仿宋" w:hAnsi="仿宋" w:cs="Times New Roman" w:hint="eastAsia"/>
          <w:color w:val="000000" w:themeColor="text1"/>
          <w:sz w:val="32"/>
          <w:szCs w:val="32"/>
        </w:rPr>
        <w:t>两</w:t>
      </w:r>
      <w:r w:rsidR="00D13AC7" w:rsidRPr="007A52A9">
        <w:rPr>
          <w:rFonts w:ascii="仿宋" w:eastAsia="仿宋" w:hAnsi="仿宋" w:cs="Times New Roman"/>
          <w:color w:val="000000" w:themeColor="text1"/>
          <w:sz w:val="32"/>
          <w:szCs w:val="32"/>
        </w:rPr>
        <w:t>个</w:t>
      </w:r>
      <w:r w:rsidR="000309C2" w:rsidRPr="007A52A9">
        <w:rPr>
          <w:rFonts w:ascii="仿宋" w:eastAsia="仿宋" w:hAnsi="仿宋" w:cs="Times New Roman" w:hint="eastAsia"/>
          <w:color w:val="000000" w:themeColor="text1"/>
          <w:sz w:val="32"/>
          <w:szCs w:val="32"/>
        </w:rPr>
        <w:t>交易日</w:t>
      </w:r>
      <w:r w:rsidR="00D13AC7" w:rsidRPr="007A52A9">
        <w:rPr>
          <w:rFonts w:ascii="仿宋" w:eastAsia="仿宋" w:hAnsi="仿宋" w:cs="Times New Roman" w:hint="eastAsia"/>
          <w:color w:val="000000" w:themeColor="text1"/>
          <w:sz w:val="32"/>
          <w:szCs w:val="32"/>
        </w:rPr>
        <w:t>内</w:t>
      </w:r>
      <w:r>
        <w:rPr>
          <w:rFonts w:ascii="仿宋" w:eastAsia="仿宋" w:hAnsi="仿宋" w:cs="Times New Roman" w:hint="eastAsia"/>
          <w:color w:val="000000" w:themeColor="text1"/>
          <w:sz w:val="32"/>
          <w:szCs w:val="32"/>
        </w:rPr>
        <w:t>提</w:t>
      </w:r>
      <w:r w:rsidR="00D13AC7" w:rsidRPr="007A52A9">
        <w:rPr>
          <w:rFonts w:ascii="仿宋" w:eastAsia="仿宋" w:hAnsi="仿宋" w:cs="Times New Roman" w:hint="eastAsia"/>
          <w:color w:val="000000" w:themeColor="text1"/>
          <w:sz w:val="32"/>
          <w:szCs w:val="32"/>
        </w:rPr>
        <w:t>出反馈意见。开户申请</w:t>
      </w:r>
      <w:r>
        <w:rPr>
          <w:rFonts w:ascii="仿宋" w:eastAsia="仿宋" w:hAnsi="仿宋" w:cs="Times New Roman" w:hint="eastAsia"/>
          <w:color w:val="000000" w:themeColor="text1"/>
          <w:sz w:val="32"/>
          <w:szCs w:val="32"/>
        </w:rPr>
        <w:t>审核</w:t>
      </w:r>
      <w:r w:rsidR="00D13AC7" w:rsidRPr="007A52A9">
        <w:rPr>
          <w:rFonts w:ascii="仿宋" w:eastAsia="仿宋" w:hAnsi="仿宋" w:cs="Times New Roman" w:hint="eastAsia"/>
          <w:color w:val="000000" w:themeColor="text1"/>
          <w:sz w:val="32"/>
          <w:szCs w:val="32"/>
        </w:rPr>
        <w:t>通过的，为参与人开立资金结算账户；开户申请</w:t>
      </w:r>
      <w:r w:rsidR="00110096">
        <w:rPr>
          <w:rFonts w:ascii="仿宋" w:eastAsia="仿宋" w:hAnsi="仿宋" w:cs="Times New Roman" w:hint="eastAsia"/>
          <w:color w:val="000000" w:themeColor="text1"/>
          <w:sz w:val="32"/>
          <w:szCs w:val="32"/>
        </w:rPr>
        <w:t>审核</w:t>
      </w:r>
      <w:r w:rsidR="00D13AC7" w:rsidRPr="007A52A9">
        <w:rPr>
          <w:rFonts w:ascii="仿宋" w:eastAsia="仿宋" w:hAnsi="仿宋" w:cs="Times New Roman" w:hint="eastAsia"/>
          <w:color w:val="000000" w:themeColor="text1"/>
          <w:sz w:val="32"/>
          <w:szCs w:val="32"/>
        </w:rPr>
        <w:t>未</w:t>
      </w:r>
      <w:r w:rsidR="00110096">
        <w:rPr>
          <w:rFonts w:ascii="仿宋" w:eastAsia="仿宋" w:hAnsi="仿宋" w:cs="Times New Roman" w:hint="eastAsia"/>
          <w:color w:val="000000" w:themeColor="text1"/>
          <w:sz w:val="32"/>
          <w:szCs w:val="32"/>
        </w:rPr>
        <w:t>通过</w:t>
      </w:r>
      <w:r w:rsidR="00D13AC7" w:rsidRPr="007A52A9">
        <w:rPr>
          <w:rFonts w:ascii="仿宋" w:eastAsia="仿宋" w:hAnsi="仿宋" w:cs="Times New Roman" w:hint="eastAsia"/>
          <w:color w:val="000000" w:themeColor="text1"/>
          <w:sz w:val="32"/>
          <w:szCs w:val="32"/>
        </w:rPr>
        <w:t>的，参与人根据审核意见完善开户申请资料后，按照“第一步”重新提交。</w:t>
      </w:r>
    </w:p>
    <w:p w14:paraId="6697E86C" w14:textId="2D7BD257" w:rsidR="00D13AC7" w:rsidRPr="007A52A9" w:rsidRDefault="00B06939" w:rsidP="00AC3E94">
      <w:pPr>
        <w:widowControl/>
        <w:adjustRightInd w:val="0"/>
        <w:spacing w:line="360" w:lineRule="auto"/>
        <w:ind w:rightChars="-18" w:right="-38" w:firstLineChars="200" w:firstLine="640"/>
        <w:jc w:val="left"/>
        <w:rPr>
          <w:rFonts w:ascii="仿宋" w:eastAsia="仿宋" w:hAnsi="仿宋" w:cs="Times New Roman" w:hint="eastAsia"/>
          <w:color w:val="000000" w:themeColor="text1"/>
          <w:sz w:val="32"/>
          <w:szCs w:val="32"/>
        </w:rPr>
      </w:pPr>
      <w:r w:rsidRPr="007A52A9">
        <w:rPr>
          <w:rFonts w:ascii="仿宋" w:eastAsia="仿宋" w:hAnsi="仿宋" w:cs="Times New Roman" w:hint="eastAsia"/>
          <w:color w:val="000000" w:themeColor="text1"/>
          <w:sz w:val="32"/>
          <w:szCs w:val="32"/>
        </w:rPr>
        <w:t>第三</w:t>
      </w:r>
      <w:r w:rsidR="00D13AC7" w:rsidRPr="007A52A9">
        <w:rPr>
          <w:rFonts w:ascii="仿宋" w:eastAsia="仿宋" w:hAnsi="仿宋" w:cs="Times New Roman" w:hint="eastAsia"/>
          <w:color w:val="000000" w:themeColor="text1"/>
          <w:sz w:val="32"/>
          <w:szCs w:val="32"/>
        </w:rPr>
        <w:t>步：</w:t>
      </w:r>
      <w:r w:rsidR="00D13AC7" w:rsidRPr="007A52A9">
        <w:rPr>
          <w:rFonts w:ascii="仿宋" w:eastAsia="仿宋" w:hAnsi="仿宋" w:cs="Times New Roman"/>
          <w:color w:val="000000" w:themeColor="text1"/>
          <w:sz w:val="32"/>
          <w:szCs w:val="32"/>
        </w:rPr>
        <w:t>开户流程</w:t>
      </w:r>
      <w:r w:rsidR="00D13AC7" w:rsidRPr="007A52A9">
        <w:rPr>
          <w:rFonts w:ascii="仿宋" w:eastAsia="仿宋" w:hAnsi="仿宋" w:cs="Times New Roman" w:hint="eastAsia"/>
          <w:color w:val="000000" w:themeColor="text1"/>
          <w:sz w:val="32"/>
          <w:szCs w:val="32"/>
        </w:rPr>
        <w:t>结束。</w:t>
      </w:r>
    </w:p>
    <w:p w14:paraId="5F770279" w14:textId="73A6C9A6" w:rsidR="00DC5F16" w:rsidRPr="007A52A9" w:rsidRDefault="00DC5F16" w:rsidP="00DC5F16">
      <w:pPr>
        <w:pStyle w:val="3"/>
        <w:ind w:firstLineChars="200" w:firstLine="643"/>
        <w:rPr>
          <w:rFonts w:ascii="仿宋" w:eastAsia="仿宋" w:hAnsi="仿宋"/>
        </w:rPr>
      </w:pPr>
      <w:bookmarkStart w:id="13" w:name="_Toc456688957"/>
      <w:r w:rsidRPr="007A52A9">
        <w:rPr>
          <w:rFonts w:ascii="仿宋" w:eastAsia="仿宋" w:hAnsi="仿宋"/>
        </w:rPr>
        <w:t>2、产品账户&amp;</w:t>
      </w:r>
      <w:r w:rsidRPr="007A52A9">
        <w:rPr>
          <w:rFonts w:ascii="仿宋" w:eastAsia="仿宋" w:hAnsi="仿宋" w:hint="eastAsia"/>
        </w:rPr>
        <w:t>头寸账户</w:t>
      </w:r>
      <w:bookmarkEnd w:id="13"/>
    </w:p>
    <w:p w14:paraId="69EBD114" w14:textId="125D16BF" w:rsidR="00110096" w:rsidRPr="00507D37" w:rsidRDefault="00110096" w:rsidP="00507D37">
      <w:pPr>
        <w:pStyle w:val="4"/>
        <w:ind w:firstLineChars="200" w:firstLine="643"/>
        <w:rPr>
          <w:rFonts w:ascii="仿宋" w:eastAsia="仿宋" w:hAnsi="仿宋"/>
          <w:sz w:val="32"/>
          <w:szCs w:val="32"/>
        </w:rPr>
      </w:pPr>
      <w:bookmarkStart w:id="14" w:name="_Toc456688958"/>
      <w:r w:rsidRPr="00507D37">
        <w:rPr>
          <w:rFonts w:ascii="仿宋" w:eastAsia="仿宋" w:hAnsi="仿宋"/>
          <w:sz w:val="32"/>
          <w:szCs w:val="32"/>
        </w:rPr>
        <w:t xml:space="preserve">2.1 </w:t>
      </w:r>
      <w:r w:rsidRPr="00507D37">
        <w:rPr>
          <w:rFonts w:ascii="仿宋" w:eastAsia="仿宋" w:hAnsi="仿宋" w:hint="eastAsia"/>
          <w:sz w:val="32"/>
          <w:szCs w:val="32"/>
        </w:rPr>
        <w:t>账户分类</w:t>
      </w:r>
      <w:r w:rsidRPr="00507D37">
        <w:rPr>
          <w:rFonts w:ascii="仿宋" w:eastAsia="仿宋" w:hAnsi="仿宋"/>
          <w:sz w:val="32"/>
          <w:szCs w:val="32"/>
        </w:rPr>
        <w:t>与编码规则</w:t>
      </w:r>
      <w:bookmarkEnd w:id="14"/>
    </w:p>
    <w:p w14:paraId="78F13FC7" w14:textId="77777777"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参与人在报价系统开展除场外衍生品业务之外的其他业务应当开立产品账户，用于记录其自身持有、名义持有或管理的基金、资产管理计划等资产管理类产品持有的产品份额。</w:t>
      </w:r>
    </w:p>
    <w:p w14:paraId="5A28B4E5" w14:textId="77777777"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lastRenderedPageBreak/>
        <w:t>参与人代理客户进行交易时应当开立经纪类产品账户，开展自营业务时应当开立自营类产品账户，以其管理的基金、资产管理计划等资产管理类产品名义开展业务时应当开立受托类产品账户，开展做市等特定业务时应当开立专用类产品账户。</w:t>
      </w:r>
    </w:p>
    <w:p w14:paraId="205A6156" w14:textId="2F716DDE"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代理客户进行交易时，应当为每个客户开立产品账户，分别记录每个客户持有的私募产品份额或拥有的权益数据。所有客户产品账户余额合计数应当与参与人经纪类产品账户余额相等。参与人应当建立健全客户产品账户管理制度，明确开户流程与管理措施，并按照要求向报价系统报送客户产品账户的注册资料、账户余额、权益明细数据变动记录等信息。</w:t>
      </w:r>
    </w:p>
    <w:p w14:paraId="4654E759" w14:textId="77777777"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参与人在报价系统开展场外衍生品业务应当开立头寸账户，用于记录其自身持有的或管理的基金、资产管理计划等资产管理类产品持有的场外衍生品合约。</w:t>
      </w:r>
    </w:p>
    <w:p w14:paraId="1915FFB3" w14:textId="2D90BA09"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参与人产品账户和头寸账户代码由十二位字符组成，其中前三位为“</w:t>
      </w:r>
      <w:r w:rsidRPr="007A52A9">
        <w:rPr>
          <w:rFonts w:ascii="仿宋" w:eastAsia="仿宋" w:hAnsi="仿宋" w:cs="Times New Roman"/>
          <w:color w:val="000000" w:themeColor="text1"/>
          <w:sz w:val="32"/>
          <w:szCs w:val="32"/>
        </w:rPr>
        <w:t>100”，后九位由阿拉伯数字和英文字母组成，优先使用阿拉伯数字，由报价系统自主编制。</w:t>
      </w:r>
      <w:r w:rsidRPr="007A52A9">
        <w:rPr>
          <w:rFonts w:ascii="仿宋" w:eastAsia="仿宋" w:hAnsi="仿宋" w:cs="Times New Roman" w:hint="eastAsia"/>
          <w:color w:val="000000" w:themeColor="text1"/>
          <w:sz w:val="32"/>
          <w:szCs w:val="32"/>
        </w:rPr>
        <w:t>参与人为客户开立的产品账户代码由十二位字符组成，其中前三位或五位为参与人结算码，由报价系统分配，后九位或七位由参与人自主编制。</w:t>
      </w:r>
    </w:p>
    <w:p w14:paraId="183E513D" w14:textId="113608EF" w:rsidR="00110096" w:rsidRPr="00507D37" w:rsidRDefault="00110096" w:rsidP="00507D37">
      <w:pPr>
        <w:pStyle w:val="4"/>
        <w:ind w:firstLineChars="200" w:firstLine="643"/>
        <w:rPr>
          <w:rFonts w:ascii="仿宋" w:eastAsia="仿宋" w:hAnsi="仿宋"/>
          <w:sz w:val="32"/>
          <w:szCs w:val="32"/>
        </w:rPr>
      </w:pPr>
      <w:bookmarkStart w:id="15" w:name="_Toc456688959"/>
      <w:r w:rsidRPr="00507D37">
        <w:rPr>
          <w:rFonts w:ascii="仿宋" w:eastAsia="仿宋" w:hAnsi="仿宋"/>
          <w:sz w:val="32"/>
          <w:szCs w:val="32"/>
        </w:rPr>
        <w:lastRenderedPageBreak/>
        <w:t xml:space="preserve">2.2 </w:t>
      </w:r>
      <w:r w:rsidRPr="00507D37">
        <w:rPr>
          <w:rFonts w:ascii="仿宋" w:eastAsia="仿宋" w:hAnsi="仿宋" w:hint="eastAsia"/>
          <w:sz w:val="32"/>
          <w:szCs w:val="32"/>
        </w:rPr>
        <w:t>开户</w:t>
      </w:r>
      <w:r w:rsidRPr="00507D37">
        <w:rPr>
          <w:rFonts w:ascii="仿宋" w:eastAsia="仿宋" w:hAnsi="仿宋"/>
          <w:sz w:val="32"/>
          <w:szCs w:val="32"/>
        </w:rPr>
        <w:t>流程</w:t>
      </w:r>
      <w:bookmarkEnd w:id="15"/>
    </w:p>
    <w:p w14:paraId="7D178FE8" w14:textId="243DC3B0"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在开立产品账户前，参与人</w:t>
      </w:r>
      <w:r w:rsidR="00D1768F">
        <w:rPr>
          <w:rFonts w:ascii="仿宋" w:eastAsia="仿宋" w:hAnsi="仿宋" w:cs="Times New Roman" w:hint="eastAsia"/>
          <w:color w:val="000000" w:themeColor="text1"/>
          <w:sz w:val="32"/>
          <w:szCs w:val="32"/>
        </w:rPr>
        <w:t>应当</w:t>
      </w:r>
      <w:r w:rsidRPr="007A52A9">
        <w:rPr>
          <w:rFonts w:ascii="仿宋" w:eastAsia="仿宋" w:hAnsi="仿宋" w:cs="Times New Roman" w:hint="eastAsia"/>
          <w:color w:val="000000" w:themeColor="text1"/>
          <w:sz w:val="32"/>
          <w:szCs w:val="32"/>
        </w:rPr>
        <w:t>先开立资金结算账户。产品账户开户流程如下：</w:t>
      </w:r>
    </w:p>
    <w:p w14:paraId="0BF8BD8E" w14:textId="77777777"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第一步：登录报价系统，</w:t>
      </w:r>
      <w:r w:rsidRPr="007A52A9">
        <w:rPr>
          <w:rFonts w:ascii="仿宋" w:eastAsia="仿宋" w:hAnsi="仿宋" w:cs="Times New Roman" w:hint="eastAsia"/>
          <w:color w:val="000000" w:themeColor="text1"/>
          <w:sz w:val="32"/>
          <w:szCs w:val="32"/>
        </w:rPr>
        <w:t>新增产品</w:t>
      </w:r>
      <w:r w:rsidRPr="007A52A9">
        <w:rPr>
          <w:rFonts w:ascii="仿宋" w:eastAsia="仿宋" w:hAnsi="仿宋" w:cs="Times New Roman"/>
          <w:color w:val="000000" w:themeColor="text1"/>
          <w:sz w:val="32"/>
          <w:szCs w:val="32"/>
        </w:rPr>
        <w:t>账户。</w:t>
      </w:r>
    </w:p>
    <w:p w14:paraId="608CB73E" w14:textId="7088F74C"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anchor distT="0" distB="0" distL="114300" distR="114300" simplePos="0" relativeHeight="251673600" behindDoc="0" locked="0" layoutInCell="1" allowOverlap="1" wp14:anchorId="5A6B1647" wp14:editId="59427A22">
            <wp:simplePos x="0" y="0"/>
            <wp:positionH relativeFrom="margin">
              <wp:align>center</wp:align>
            </wp:positionH>
            <wp:positionV relativeFrom="paragraph">
              <wp:posOffset>92710</wp:posOffset>
            </wp:positionV>
            <wp:extent cx="5044440" cy="1059180"/>
            <wp:effectExtent l="0" t="0" r="22860" b="7620"/>
            <wp:wrapTopAndBottom/>
            <wp:docPr id="35" name="图示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Pr="007A52A9">
        <w:rPr>
          <w:rFonts w:ascii="仿宋" w:eastAsia="仿宋" w:hAnsi="仿宋" w:cs="Times New Roman" w:hint="eastAsia"/>
          <w:color w:val="000000" w:themeColor="text1"/>
          <w:sz w:val="32"/>
          <w:szCs w:val="32"/>
        </w:rPr>
        <w:t>参与人新增</w:t>
      </w:r>
      <w:r w:rsidRPr="007A52A9">
        <w:rPr>
          <w:rFonts w:ascii="仿宋" w:eastAsia="仿宋" w:hAnsi="仿宋" w:cs="Times New Roman"/>
          <w:color w:val="000000" w:themeColor="text1"/>
          <w:sz w:val="32"/>
          <w:szCs w:val="32"/>
        </w:rPr>
        <w:t>产品账户的，</w:t>
      </w:r>
      <w:r w:rsidR="00D1768F">
        <w:rPr>
          <w:rFonts w:ascii="仿宋" w:eastAsia="仿宋" w:hAnsi="仿宋" w:cs="Times New Roman"/>
          <w:color w:val="000000" w:themeColor="text1"/>
          <w:sz w:val="32"/>
          <w:szCs w:val="32"/>
        </w:rPr>
        <w:t>应当</w:t>
      </w:r>
      <w:r w:rsidRPr="007A52A9">
        <w:rPr>
          <w:rFonts w:ascii="仿宋" w:eastAsia="仿宋" w:hAnsi="仿宋" w:cs="Times New Roman"/>
          <w:color w:val="000000" w:themeColor="text1"/>
          <w:sz w:val="32"/>
          <w:szCs w:val="32"/>
        </w:rPr>
        <w:t>进入</w:t>
      </w:r>
      <w:r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-“在线结算</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“账户管理”</w:t>
      </w:r>
      <w:r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产品</w:t>
      </w:r>
      <w:r w:rsidRPr="007A52A9">
        <w:rPr>
          <w:rFonts w:ascii="仿宋" w:eastAsia="仿宋" w:hAnsi="仿宋" w:cs="Times New Roman"/>
          <w:color w:val="000000" w:themeColor="text1"/>
          <w:sz w:val="32"/>
          <w:szCs w:val="32"/>
        </w:rPr>
        <w:t>账户管理”，点击“</w:t>
      </w:r>
      <w:r w:rsidRPr="007A52A9">
        <w:rPr>
          <w:rFonts w:ascii="仿宋" w:eastAsia="仿宋" w:hAnsi="仿宋" w:cs="Times New Roman" w:hint="eastAsia"/>
          <w:color w:val="000000" w:themeColor="text1"/>
          <w:sz w:val="32"/>
          <w:szCs w:val="32"/>
        </w:rPr>
        <w:t>新增</w:t>
      </w:r>
      <w:r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选择“账户类别”。参与人可在自动生成的“账户名称”后添加自定义名称。</w:t>
      </w:r>
    </w:p>
    <w:p w14:paraId="115EAA61" w14:textId="51841FEF"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参与人开立“受托”账户时，还</w:t>
      </w:r>
      <w:r w:rsidR="00D1768F">
        <w:rPr>
          <w:rFonts w:ascii="仿宋" w:eastAsia="仿宋" w:hAnsi="仿宋" w:cs="Times New Roman" w:hint="eastAsia"/>
          <w:color w:val="000000" w:themeColor="text1"/>
          <w:sz w:val="32"/>
          <w:szCs w:val="32"/>
        </w:rPr>
        <w:t>应当</w:t>
      </w:r>
      <w:r w:rsidRPr="007A52A9">
        <w:rPr>
          <w:rFonts w:ascii="仿宋" w:eastAsia="仿宋" w:hAnsi="仿宋" w:cs="Times New Roman" w:hint="eastAsia"/>
          <w:color w:val="000000" w:themeColor="text1"/>
          <w:sz w:val="32"/>
          <w:szCs w:val="32"/>
        </w:rPr>
        <w:t>在“其他材料”处上传加盖公章的“受托产品成立公告”、</w:t>
      </w:r>
      <w:r w:rsidRPr="007A52A9">
        <w:rPr>
          <w:rFonts w:ascii="仿宋" w:eastAsia="仿宋" w:hAnsi="仿宋" w:cs="Times New Roman"/>
          <w:color w:val="000000" w:themeColor="text1"/>
          <w:sz w:val="32"/>
          <w:szCs w:val="32"/>
        </w:rPr>
        <w:t>产品合同</w:t>
      </w:r>
      <w:r w:rsidRPr="007A52A9">
        <w:rPr>
          <w:rFonts w:ascii="仿宋" w:eastAsia="仿宋" w:hAnsi="仿宋" w:cs="Times New Roman" w:hint="eastAsia"/>
          <w:color w:val="000000" w:themeColor="text1"/>
          <w:sz w:val="32"/>
          <w:szCs w:val="32"/>
        </w:rPr>
        <w:t>或认购协议等产品设立</w:t>
      </w:r>
      <w:r w:rsidRPr="007A52A9">
        <w:rPr>
          <w:rFonts w:ascii="仿宋" w:eastAsia="仿宋" w:hAnsi="仿宋" w:cs="Times New Roman"/>
          <w:color w:val="000000" w:themeColor="text1"/>
          <w:sz w:val="32"/>
          <w:szCs w:val="32"/>
        </w:rPr>
        <w:t>证明</w:t>
      </w:r>
      <w:r w:rsidRPr="007A52A9">
        <w:rPr>
          <w:rFonts w:ascii="仿宋" w:eastAsia="仿宋" w:hAnsi="仿宋" w:cs="Times New Roman" w:hint="eastAsia"/>
          <w:color w:val="000000" w:themeColor="text1"/>
          <w:sz w:val="32"/>
          <w:szCs w:val="32"/>
        </w:rPr>
        <w:t>文件</w:t>
      </w:r>
      <w:r w:rsidRPr="007A52A9">
        <w:rPr>
          <w:rFonts w:ascii="仿宋" w:eastAsia="仿宋" w:hAnsi="仿宋" w:cs="Times New Roman"/>
          <w:color w:val="000000" w:themeColor="text1"/>
          <w:sz w:val="32"/>
          <w:szCs w:val="32"/>
        </w:rPr>
        <w:t>作为附件，将该</w:t>
      </w:r>
      <w:r w:rsidRPr="007A52A9">
        <w:rPr>
          <w:rFonts w:ascii="仿宋" w:eastAsia="仿宋" w:hAnsi="仿宋" w:cs="Times New Roman" w:hint="eastAsia"/>
          <w:color w:val="000000" w:themeColor="text1"/>
          <w:sz w:val="32"/>
          <w:szCs w:val="32"/>
        </w:rPr>
        <w:t>产品</w:t>
      </w:r>
      <w:r w:rsidRPr="007A52A9">
        <w:rPr>
          <w:rFonts w:ascii="仿宋" w:eastAsia="仿宋" w:hAnsi="仿宋" w:cs="Times New Roman"/>
          <w:color w:val="000000" w:themeColor="text1"/>
          <w:sz w:val="32"/>
          <w:szCs w:val="32"/>
        </w:rPr>
        <w:t>账户与相应受托</w:t>
      </w:r>
      <w:r w:rsidRPr="007A52A9">
        <w:rPr>
          <w:rFonts w:ascii="仿宋" w:eastAsia="仿宋" w:hAnsi="仿宋" w:cs="Times New Roman" w:hint="eastAsia"/>
          <w:color w:val="000000" w:themeColor="text1"/>
          <w:sz w:val="32"/>
          <w:szCs w:val="32"/>
        </w:rPr>
        <w:t>类</w:t>
      </w:r>
      <w:r w:rsidRPr="007A52A9">
        <w:rPr>
          <w:rFonts w:ascii="仿宋" w:eastAsia="仿宋" w:hAnsi="仿宋" w:cs="Times New Roman"/>
          <w:color w:val="000000" w:themeColor="text1"/>
          <w:sz w:val="32"/>
          <w:szCs w:val="32"/>
        </w:rPr>
        <w:t>资金结算账户</w:t>
      </w:r>
      <w:r w:rsidRPr="007A52A9">
        <w:rPr>
          <w:rFonts w:ascii="仿宋" w:eastAsia="仿宋" w:hAnsi="仿宋" w:cs="Times New Roman" w:hint="eastAsia"/>
          <w:color w:val="000000" w:themeColor="text1"/>
          <w:sz w:val="32"/>
          <w:szCs w:val="32"/>
        </w:rPr>
        <w:t>或</w:t>
      </w:r>
      <w:r w:rsidRPr="007A52A9">
        <w:rPr>
          <w:rFonts w:ascii="仿宋" w:eastAsia="仿宋" w:hAnsi="仿宋" w:cs="Times New Roman"/>
          <w:color w:val="000000" w:themeColor="text1"/>
          <w:sz w:val="32"/>
          <w:szCs w:val="32"/>
        </w:rPr>
        <w:t>代理类资金结算账户进行绑定</w:t>
      </w:r>
      <w:r w:rsidRPr="007A52A9">
        <w:rPr>
          <w:rFonts w:ascii="仿宋" w:eastAsia="仿宋" w:hAnsi="仿宋" w:cs="Times New Roman" w:hint="eastAsia"/>
          <w:color w:val="000000" w:themeColor="text1"/>
          <w:sz w:val="32"/>
          <w:szCs w:val="32"/>
        </w:rPr>
        <w:t>，并以</w:t>
      </w:r>
      <w:r w:rsidRPr="007A52A9">
        <w:rPr>
          <w:rFonts w:ascii="仿宋" w:eastAsia="仿宋" w:hAnsi="仿宋" w:cs="Times New Roman"/>
          <w:color w:val="000000" w:themeColor="text1"/>
          <w:sz w:val="32"/>
          <w:szCs w:val="32"/>
        </w:rPr>
        <w:t>产品简称</w:t>
      </w:r>
      <w:r w:rsidRPr="007A52A9">
        <w:rPr>
          <w:rFonts w:ascii="仿宋" w:eastAsia="仿宋" w:hAnsi="仿宋" w:cs="Times New Roman" w:hint="eastAsia"/>
          <w:color w:val="000000" w:themeColor="text1"/>
          <w:sz w:val="32"/>
          <w:szCs w:val="32"/>
        </w:rPr>
        <w:t>设置</w:t>
      </w:r>
      <w:r w:rsidRPr="007A52A9">
        <w:rPr>
          <w:rFonts w:ascii="仿宋" w:eastAsia="仿宋" w:hAnsi="仿宋" w:cs="Times New Roman"/>
          <w:color w:val="000000" w:themeColor="text1"/>
          <w:sz w:val="32"/>
          <w:szCs w:val="32"/>
        </w:rPr>
        <w:t>账户名</w:t>
      </w:r>
      <w:r w:rsidRPr="007A52A9">
        <w:rPr>
          <w:rFonts w:ascii="仿宋" w:eastAsia="仿宋" w:hAnsi="仿宋" w:cs="Times New Roman" w:hint="eastAsia"/>
          <w:color w:val="000000" w:themeColor="text1"/>
          <w:sz w:val="32"/>
          <w:szCs w:val="32"/>
        </w:rPr>
        <w:t>称。</w:t>
      </w:r>
    </w:p>
    <w:p w14:paraId="77BB1171" w14:textId="77777777"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参与人在选择需绑定的资金结算账户</w:t>
      </w:r>
      <w:r w:rsidRPr="007A52A9">
        <w:rPr>
          <w:rFonts w:ascii="仿宋" w:eastAsia="仿宋" w:hAnsi="仿宋" w:cs="Times New Roman"/>
          <w:color w:val="000000" w:themeColor="text1"/>
          <w:sz w:val="32"/>
          <w:szCs w:val="32"/>
        </w:rPr>
        <w:t>后</w:t>
      </w:r>
      <w:r w:rsidRPr="007A52A9">
        <w:rPr>
          <w:rFonts w:ascii="仿宋" w:eastAsia="仿宋" w:hAnsi="仿宋" w:cs="Times New Roman" w:hint="eastAsia"/>
          <w:color w:val="000000" w:themeColor="text1"/>
          <w:sz w:val="32"/>
          <w:szCs w:val="32"/>
        </w:rPr>
        <w:t>，应当</w:t>
      </w:r>
      <w:proofErr w:type="gramStart"/>
      <w:r w:rsidRPr="007A52A9">
        <w:rPr>
          <w:rFonts w:ascii="仿宋" w:eastAsia="仿宋" w:hAnsi="仿宋" w:cs="Times New Roman" w:hint="eastAsia"/>
          <w:color w:val="000000" w:themeColor="text1"/>
          <w:sz w:val="32"/>
          <w:szCs w:val="32"/>
        </w:rPr>
        <w:t>勾选承诺</w:t>
      </w:r>
      <w:proofErr w:type="gramEnd"/>
      <w:r w:rsidRPr="007A52A9">
        <w:rPr>
          <w:rFonts w:ascii="仿宋" w:eastAsia="仿宋" w:hAnsi="仿宋" w:cs="Times New Roman" w:hint="eastAsia"/>
          <w:color w:val="000000" w:themeColor="text1"/>
          <w:sz w:val="32"/>
          <w:szCs w:val="32"/>
        </w:rPr>
        <w:t>条款，点击“提交”，完成开户申请。</w:t>
      </w:r>
    </w:p>
    <w:p w14:paraId="5E9923D2" w14:textId="77777777"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lastRenderedPageBreak/>
        <w:drawing>
          <wp:anchor distT="0" distB="0" distL="114300" distR="114300" simplePos="0" relativeHeight="251683840" behindDoc="0" locked="0" layoutInCell="1" allowOverlap="1" wp14:anchorId="66544A1C" wp14:editId="4AABF341">
            <wp:simplePos x="0" y="0"/>
            <wp:positionH relativeFrom="margin">
              <wp:align>center</wp:align>
            </wp:positionH>
            <wp:positionV relativeFrom="paragraph">
              <wp:posOffset>52070</wp:posOffset>
            </wp:positionV>
            <wp:extent cx="5274310" cy="2080895"/>
            <wp:effectExtent l="0" t="0" r="2540" b="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74310" cy="2080895"/>
                    </a:xfrm>
                    <a:prstGeom prst="rect">
                      <a:avLst/>
                    </a:prstGeom>
                  </pic:spPr>
                </pic:pic>
              </a:graphicData>
            </a:graphic>
            <wp14:sizeRelH relativeFrom="page">
              <wp14:pctWidth>0</wp14:pctWidth>
            </wp14:sizeRelH>
            <wp14:sizeRelV relativeFrom="page">
              <wp14:pctHeight>0</wp14:pctHeight>
            </wp14:sizeRelV>
          </wp:anchor>
        </w:drawing>
      </w:r>
    </w:p>
    <w:p w14:paraId="34000E39" w14:textId="23558C07"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第二步：</w:t>
      </w:r>
      <w:r w:rsidR="00110096">
        <w:rPr>
          <w:rFonts w:ascii="仿宋" w:eastAsia="仿宋" w:hAnsi="仿宋" w:cs="Times New Roman" w:hint="eastAsia"/>
          <w:color w:val="000000" w:themeColor="text1"/>
          <w:sz w:val="32"/>
          <w:szCs w:val="32"/>
        </w:rPr>
        <w:t>中证</w:t>
      </w:r>
      <w:r w:rsidRPr="007A52A9">
        <w:rPr>
          <w:rFonts w:ascii="仿宋" w:eastAsia="仿宋" w:hAnsi="仿宋" w:cs="Times New Roman"/>
          <w:color w:val="000000" w:themeColor="text1"/>
          <w:sz w:val="32"/>
          <w:szCs w:val="32"/>
        </w:rPr>
        <w:t>报价审核，开立产品账户</w:t>
      </w:r>
      <w:r w:rsidRPr="007A52A9">
        <w:rPr>
          <w:rFonts w:ascii="仿宋" w:eastAsia="仿宋" w:hAnsi="仿宋" w:cs="Times New Roman" w:hint="eastAsia"/>
          <w:color w:val="000000" w:themeColor="text1"/>
          <w:sz w:val="32"/>
          <w:szCs w:val="32"/>
        </w:rPr>
        <w:t>。</w:t>
      </w:r>
    </w:p>
    <w:p w14:paraId="012E7FDF" w14:textId="69EEE6E3" w:rsidR="00DC5F16" w:rsidRPr="007A52A9" w:rsidRDefault="00110096" w:rsidP="00DC5F16">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中证</w:t>
      </w:r>
      <w:r w:rsidR="00DC5F16" w:rsidRPr="007A52A9">
        <w:rPr>
          <w:rFonts w:ascii="仿宋" w:eastAsia="仿宋" w:hAnsi="仿宋" w:cs="Times New Roman"/>
          <w:color w:val="000000" w:themeColor="text1"/>
          <w:sz w:val="32"/>
          <w:szCs w:val="32"/>
        </w:rPr>
        <w:t>报价对开户申请资料进行审核，并在</w:t>
      </w:r>
      <w:r>
        <w:rPr>
          <w:rFonts w:ascii="仿宋" w:eastAsia="仿宋" w:hAnsi="仿宋" w:cs="Times New Roman" w:hint="eastAsia"/>
          <w:color w:val="000000" w:themeColor="text1"/>
          <w:sz w:val="32"/>
          <w:szCs w:val="32"/>
        </w:rPr>
        <w:t>两</w:t>
      </w:r>
      <w:r w:rsidR="00DC5F16" w:rsidRPr="007A52A9">
        <w:rPr>
          <w:rFonts w:ascii="仿宋" w:eastAsia="仿宋" w:hAnsi="仿宋" w:cs="Times New Roman"/>
          <w:color w:val="000000" w:themeColor="text1"/>
          <w:sz w:val="32"/>
          <w:szCs w:val="32"/>
        </w:rPr>
        <w:t>个交易日内</w:t>
      </w:r>
      <w:r>
        <w:rPr>
          <w:rFonts w:ascii="仿宋" w:eastAsia="仿宋" w:hAnsi="仿宋" w:cs="Times New Roman" w:hint="eastAsia"/>
          <w:color w:val="000000" w:themeColor="text1"/>
          <w:sz w:val="32"/>
          <w:szCs w:val="32"/>
        </w:rPr>
        <w:t>提</w:t>
      </w:r>
      <w:r w:rsidR="00DC5F16" w:rsidRPr="007A52A9">
        <w:rPr>
          <w:rFonts w:ascii="仿宋" w:eastAsia="仿宋" w:hAnsi="仿宋" w:cs="Times New Roman"/>
          <w:color w:val="000000" w:themeColor="text1"/>
          <w:sz w:val="32"/>
          <w:szCs w:val="32"/>
        </w:rPr>
        <w:t>出反馈意见。</w:t>
      </w:r>
      <w:r w:rsidR="00DC5F16" w:rsidRPr="007A52A9">
        <w:rPr>
          <w:rFonts w:ascii="仿宋" w:eastAsia="仿宋" w:hAnsi="仿宋" w:cs="Times New Roman" w:hint="eastAsia"/>
          <w:color w:val="000000" w:themeColor="text1"/>
          <w:sz w:val="32"/>
          <w:szCs w:val="32"/>
        </w:rPr>
        <w:t>审核</w:t>
      </w:r>
      <w:r w:rsidR="00DC5F16" w:rsidRPr="007A52A9">
        <w:rPr>
          <w:rFonts w:ascii="仿宋" w:eastAsia="仿宋" w:hAnsi="仿宋" w:cs="Times New Roman"/>
          <w:color w:val="000000" w:themeColor="text1"/>
          <w:sz w:val="32"/>
          <w:szCs w:val="32"/>
        </w:rPr>
        <w:t>通过的，</w:t>
      </w:r>
      <w:r w:rsidR="00DC5F16" w:rsidRPr="007A52A9">
        <w:rPr>
          <w:rFonts w:ascii="仿宋" w:eastAsia="仿宋" w:hAnsi="仿宋" w:cs="Times New Roman" w:hint="eastAsia"/>
          <w:color w:val="000000" w:themeColor="text1"/>
          <w:sz w:val="32"/>
          <w:szCs w:val="32"/>
        </w:rPr>
        <w:t>报价系统</w:t>
      </w:r>
      <w:r w:rsidR="00DC5F16" w:rsidRPr="007A52A9">
        <w:rPr>
          <w:rFonts w:ascii="仿宋" w:eastAsia="仿宋" w:hAnsi="仿宋" w:cs="Times New Roman"/>
          <w:color w:val="000000" w:themeColor="text1"/>
          <w:sz w:val="32"/>
          <w:szCs w:val="32"/>
        </w:rPr>
        <w:t>为参与人开</w:t>
      </w:r>
      <w:r w:rsidR="00DC5F16" w:rsidRPr="007A52A9">
        <w:rPr>
          <w:rFonts w:ascii="仿宋" w:eastAsia="仿宋" w:hAnsi="仿宋" w:cs="Times New Roman" w:hint="eastAsia"/>
          <w:color w:val="000000" w:themeColor="text1"/>
          <w:sz w:val="32"/>
          <w:szCs w:val="32"/>
        </w:rPr>
        <w:t>立</w:t>
      </w:r>
      <w:r w:rsidR="00DC5F16" w:rsidRPr="007A52A9">
        <w:rPr>
          <w:rFonts w:ascii="仿宋" w:eastAsia="仿宋" w:hAnsi="仿宋" w:cs="Times New Roman"/>
          <w:color w:val="000000" w:themeColor="text1"/>
          <w:sz w:val="32"/>
          <w:szCs w:val="32"/>
        </w:rPr>
        <w:t>产品账户；</w:t>
      </w:r>
      <w:r w:rsidR="00DC5F16" w:rsidRPr="007A52A9">
        <w:rPr>
          <w:rFonts w:ascii="仿宋" w:eastAsia="仿宋" w:hAnsi="仿宋" w:cs="Times New Roman" w:hint="eastAsia"/>
          <w:color w:val="000000" w:themeColor="text1"/>
          <w:sz w:val="32"/>
          <w:szCs w:val="32"/>
        </w:rPr>
        <w:t>审核</w:t>
      </w:r>
      <w:r w:rsidR="00DC5F16" w:rsidRPr="007A52A9">
        <w:rPr>
          <w:rFonts w:ascii="仿宋" w:eastAsia="仿宋" w:hAnsi="仿宋" w:cs="Times New Roman"/>
          <w:color w:val="000000" w:themeColor="text1"/>
          <w:sz w:val="32"/>
          <w:szCs w:val="32"/>
        </w:rPr>
        <w:t>未</w:t>
      </w:r>
      <w:r>
        <w:rPr>
          <w:rFonts w:ascii="仿宋" w:eastAsia="仿宋" w:hAnsi="仿宋" w:cs="Times New Roman" w:hint="eastAsia"/>
          <w:color w:val="000000" w:themeColor="text1"/>
          <w:sz w:val="32"/>
          <w:szCs w:val="32"/>
        </w:rPr>
        <w:t>通过</w:t>
      </w:r>
      <w:r w:rsidR="00DC5F16" w:rsidRPr="007A52A9">
        <w:rPr>
          <w:rFonts w:ascii="仿宋" w:eastAsia="仿宋" w:hAnsi="仿宋" w:cs="Times New Roman"/>
          <w:color w:val="000000" w:themeColor="text1"/>
          <w:sz w:val="32"/>
          <w:szCs w:val="32"/>
        </w:rPr>
        <w:t>的，参与人根据审核意见完善开户申请资料后，按照“第一步”重新提交。</w:t>
      </w:r>
    </w:p>
    <w:p w14:paraId="6FEC3559" w14:textId="77777777"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管理人应当承诺使用受托产品账户的基金、资产管理计划等产品是在遵守相关法律法规的前提下真实有效存在的，且向报价系统提供的所有资料和信息均真实、准确、完整、有效。由于违反上述规定而导致的后果、风险和损失，由管理人自行承担。</w:t>
      </w:r>
    </w:p>
    <w:p w14:paraId="53C77F08" w14:textId="77777777" w:rsidR="00DC5F16" w:rsidRPr="007A52A9" w:rsidRDefault="00DC5F16" w:rsidP="00DC5F1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第三步：</w:t>
      </w:r>
      <w:r w:rsidRPr="007A52A9">
        <w:rPr>
          <w:rFonts w:ascii="仿宋" w:eastAsia="仿宋" w:hAnsi="仿宋" w:cs="Times New Roman"/>
          <w:color w:val="000000" w:themeColor="text1"/>
          <w:sz w:val="32"/>
          <w:szCs w:val="32"/>
        </w:rPr>
        <w:t>开户流程</w:t>
      </w:r>
      <w:r w:rsidRPr="007A52A9">
        <w:rPr>
          <w:rFonts w:ascii="仿宋" w:eastAsia="仿宋" w:hAnsi="仿宋" w:cs="Times New Roman" w:hint="eastAsia"/>
          <w:color w:val="000000" w:themeColor="text1"/>
          <w:sz w:val="32"/>
          <w:szCs w:val="32"/>
        </w:rPr>
        <w:t>结束。</w:t>
      </w:r>
    </w:p>
    <w:p w14:paraId="6A1A1C2B" w14:textId="1C58ACC9" w:rsidR="00DC5F16" w:rsidRPr="007A52A9" w:rsidRDefault="00DC5F16" w:rsidP="00DB5256">
      <w:pPr>
        <w:pStyle w:val="2"/>
        <w:ind w:firstLineChars="200" w:firstLine="643"/>
        <w:rPr>
          <w:rFonts w:ascii="仿宋" w:eastAsia="仿宋" w:hAnsi="仿宋"/>
        </w:rPr>
      </w:pPr>
      <w:bookmarkStart w:id="16" w:name="_Toc456688960"/>
      <w:r w:rsidRPr="007A52A9">
        <w:rPr>
          <w:rFonts w:ascii="仿宋" w:eastAsia="仿宋" w:hAnsi="仿宋" w:hint="eastAsia"/>
        </w:rPr>
        <w:t>（二）账户信息变更</w:t>
      </w:r>
      <w:bookmarkEnd w:id="16"/>
    </w:p>
    <w:p w14:paraId="129E33A0" w14:textId="57FAA016" w:rsidR="00D13AC7" w:rsidRPr="007A52A9" w:rsidRDefault="00DC5F16" w:rsidP="0096777E">
      <w:pPr>
        <w:pStyle w:val="3"/>
        <w:ind w:firstLineChars="200" w:firstLine="643"/>
        <w:rPr>
          <w:rFonts w:ascii="仿宋" w:eastAsia="仿宋" w:hAnsi="仿宋"/>
        </w:rPr>
      </w:pPr>
      <w:bookmarkStart w:id="17" w:name="_Toc425176716"/>
      <w:bookmarkStart w:id="18" w:name="_Toc456688961"/>
      <w:r w:rsidRPr="007A52A9">
        <w:rPr>
          <w:rFonts w:ascii="仿宋" w:eastAsia="仿宋" w:hAnsi="仿宋"/>
        </w:rPr>
        <w:t>1</w:t>
      </w:r>
      <w:r w:rsidRPr="007A52A9">
        <w:rPr>
          <w:rFonts w:ascii="仿宋" w:eastAsia="仿宋" w:hAnsi="仿宋" w:hint="eastAsia"/>
        </w:rPr>
        <w:t>、</w:t>
      </w:r>
      <w:r w:rsidR="0059705D" w:rsidRPr="007A52A9">
        <w:rPr>
          <w:rFonts w:ascii="仿宋" w:eastAsia="仿宋" w:hAnsi="仿宋" w:hint="eastAsia"/>
        </w:rPr>
        <w:t>资金</w:t>
      </w:r>
      <w:r w:rsidR="00D13AC7" w:rsidRPr="007A52A9">
        <w:rPr>
          <w:rFonts w:ascii="仿宋" w:eastAsia="仿宋" w:hAnsi="仿宋" w:hint="eastAsia"/>
        </w:rPr>
        <w:t>账户信息变更</w:t>
      </w:r>
      <w:bookmarkEnd w:id="17"/>
      <w:bookmarkEnd w:id="18"/>
    </w:p>
    <w:p w14:paraId="60B9C157" w14:textId="6E4716CE"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参与人可以根据业务需要在线变更报价系统资金结算</w:t>
      </w:r>
      <w:r w:rsidRPr="007A52A9">
        <w:rPr>
          <w:rFonts w:ascii="仿宋" w:eastAsia="仿宋" w:hAnsi="仿宋" w:cs="Times New Roman" w:hint="eastAsia"/>
          <w:color w:val="000000" w:themeColor="text1"/>
          <w:sz w:val="32"/>
          <w:szCs w:val="32"/>
        </w:rPr>
        <w:lastRenderedPageBreak/>
        <w:t>账户的名称。</w:t>
      </w:r>
    </w:p>
    <w:p w14:paraId="513B04CA" w14:textId="4182BA84" w:rsidR="00D13AC7" w:rsidRPr="007A52A9" w:rsidRDefault="00D13AC7" w:rsidP="00D13AC7">
      <w:pPr>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 xml:space="preserve">    参与人进入</w:t>
      </w:r>
      <w:r w:rsidR="00313C49"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313C49" w:rsidRPr="007A52A9">
        <w:rPr>
          <w:rFonts w:ascii="仿宋" w:eastAsia="仿宋" w:hAnsi="仿宋" w:cs="Times New Roman" w:hint="eastAsia"/>
          <w:color w:val="000000" w:themeColor="text1"/>
          <w:sz w:val="32"/>
          <w:szCs w:val="32"/>
        </w:rPr>
        <w:t>”</w:t>
      </w:r>
      <w:r w:rsidR="00313C49"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“在线支付”</w:t>
      </w:r>
      <w:r w:rsidRPr="007A52A9">
        <w:rPr>
          <w:rFonts w:ascii="仿宋" w:eastAsia="仿宋" w:hAnsi="仿宋" w:cs="Times New Roman"/>
          <w:color w:val="000000" w:themeColor="text1"/>
          <w:sz w:val="32"/>
          <w:szCs w:val="32"/>
        </w:rPr>
        <w:t>-</w:t>
      </w:r>
      <w:r w:rsidR="008361A4" w:rsidRPr="007A52A9">
        <w:rPr>
          <w:rFonts w:ascii="仿宋" w:eastAsia="仿宋" w:hAnsi="仿宋" w:cs="Times New Roman" w:hint="eastAsia"/>
          <w:color w:val="000000" w:themeColor="text1"/>
          <w:sz w:val="32"/>
          <w:szCs w:val="32"/>
        </w:rPr>
        <w:t>“</w:t>
      </w:r>
      <w:r w:rsidR="00313C49" w:rsidRPr="007A52A9">
        <w:rPr>
          <w:rFonts w:ascii="仿宋" w:eastAsia="仿宋" w:hAnsi="仿宋" w:cs="Times New Roman" w:hint="eastAsia"/>
          <w:color w:val="000000" w:themeColor="text1"/>
          <w:sz w:val="32"/>
          <w:szCs w:val="32"/>
        </w:rPr>
        <w:t>账户管理</w:t>
      </w:r>
      <w:r w:rsidR="008361A4" w:rsidRPr="007A52A9">
        <w:rPr>
          <w:rFonts w:ascii="仿宋" w:eastAsia="仿宋" w:hAnsi="仿宋" w:cs="Times New Roman" w:hint="eastAsia"/>
          <w:color w:val="000000" w:themeColor="text1"/>
          <w:sz w:val="32"/>
          <w:szCs w:val="32"/>
        </w:rPr>
        <w:t>”</w:t>
      </w:r>
      <w:r w:rsidR="008361A4" w:rsidRPr="007A52A9">
        <w:rPr>
          <w:rFonts w:ascii="仿宋" w:eastAsia="仿宋" w:hAnsi="仿宋" w:cs="Times New Roman"/>
          <w:color w:val="000000" w:themeColor="text1"/>
          <w:sz w:val="32"/>
          <w:szCs w:val="32"/>
        </w:rPr>
        <w:t>-“资金</w:t>
      </w:r>
      <w:r w:rsidR="00313C49" w:rsidRPr="007A52A9">
        <w:rPr>
          <w:rFonts w:ascii="仿宋" w:eastAsia="仿宋" w:hAnsi="仿宋" w:cs="Times New Roman" w:hint="eastAsia"/>
          <w:color w:val="000000" w:themeColor="text1"/>
          <w:sz w:val="32"/>
          <w:szCs w:val="32"/>
        </w:rPr>
        <w:t>账户管理</w:t>
      </w:r>
      <w:r w:rsidRPr="007A52A9">
        <w:rPr>
          <w:rFonts w:ascii="仿宋" w:eastAsia="仿宋" w:hAnsi="仿宋" w:cs="Times New Roman" w:hint="eastAsia"/>
          <w:color w:val="000000" w:themeColor="text1"/>
          <w:sz w:val="32"/>
          <w:szCs w:val="32"/>
        </w:rPr>
        <w:t>”，在“已开通结算资金账户”中</w:t>
      </w:r>
      <w:proofErr w:type="gramStart"/>
      <w:r w:rsidRPr="007A52A9">
        <w:rPr>
          <w:rFonts w:ascii="仿宋" w:eastAsia="仿宋" w:hAnsi="仿宋" w:cs="Times New Roman" w:hint="eastAsia"/>
          <w:color w:val="000000" w:themeColor="text1"/>
          <w:sz w:val="32"/>
          <w:szCs w:val="32"/>
        </w:rPr>
        <w:t>找出需</w:t>
      </w:r>
      <w:proofErr w:type="gramEnd"/>
      <w:r w:rsidRPr="007A52A9">
        <w:rPr>
          <w:rFonts w:ascii="仿宋" w:eastAsia="仿宋" w:hAnsi="仿宋" w:cs="Times New Roman" w:hint="eastAsia"/>
          <w:color w:val="000000" w:themeColor="text1"/>
          <w:sz w:val="32"/>
          <w:szCs w:val="32"/>
        </w:rPr>
        <w:t>变更名称的资金结算账户，在操作列点击“变更”，并在弹出的小窗中填写新内容后，点击“提交”。</w:t>
      </w:r>
    </w:p>
    <w:p w14:paraId="60339F95" w14:textId="77777777" w:rsidR="00D13AC7" w:rsidRPr="007A52A9" w:rsidRDefault="00D13AC7" w:rsidP="00D13AC7">
      <w:pPr>
        <w:jc w:val="center"/>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inline distT="0" distB="0" distL="0" distR="0" wp14:anchorId="42A2E53D" wp14:editId="7E413331">
            <wp:extent cx="5274310" cy="1787525"/>
            <wp:effectExtent l="0" t="0" r="2540" b="317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1"/>
                    <a:srcRect/>
                    <a:stretch>
                      <a:fillRect/>
                    </a:stretch>
                  </pic:blipFill>
                  <pic:spPr>
                    <a:xfrm>
                      <a:off x="0" y="0"/>
                      <a:ext cx="5274310" cy="1787525"/>
                    </a:xfrm>
                    <a:prstGeom prst="rect">
                      <a:avLst/>
                    </a:prstGeom>
                  </pic:spPr>
                </pic:pic>
              </a:graphicData>
            </a:graphic>
          </wp:inline>
        </w:drawing>
      </w:r>
    </w:p>
    <w:p w14:paraId="377E0E0A" w14:textId="77777777" w:rsidR="00D13AC7" w:rsidRPr="007A52A9" w:rsidRDefault="00D13AC7" w:rsidP="00D13AC7">
      <w:pPr>
        <w:jc w:val="center"/>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inline distT="0" distB="0" distL="0" distR="0" wp14:anchorId="2655DD6E" wp14:editId="471C9DE7">
            <wp:extent cx="5274310" cy="1985645"/>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2"/>
                    <a:srcRect/>
                    <a:stretch>
                      <a:fillRect/>
                    </a:stretch>
                  </pic:blipFill>
                  <pic:spPr>
                    <a:xfrm>
                      <a:off x="0" y="0"/>
                      <a:ext cx="5274310" cy="1985645"/>
                    </a:xfrm>
                    <a:prstGeom prst="rect">
                      <a:avLst/>
                    </a:prstGeom>
                  </pic:spPr>
                </pic:pic>
              </a:graphicData>
            </a:graphic>
          </wp:inline>
        </w:drawing>
      </w:r>
    </w:p>
    <w:p w14:paraId="2A33B806" w14:textId="2546EE20" w:rsidR="003E750A" w:rsidRPr="007A52A9" w:rsidRDefault="003E750A" w:rsidP="0096777E">
      <w:pPr>
        <w:pStyle w:val="3"/>
        <w:ind w:firstLineChars="200" w:firstLine="643"/>
        <w:rPr>
          <w:rFonts w:ascii="仿宋" w:eastAsia="仿宋" w:hAnsi="仿宋"/>
        </w:rPr>
      </w:pPr>
      <w:bookmarkStart w:id="19" w:name="_Toc456688962"/>
      <w:r w:rsidRPr="007A52A9">
        <w:rPr>
          <w:rFonts w:ascii="仿宋" w:eastAsia="仿宋" w:hAnsi="仿宋"/>
        </w:rPr>
        <w:t>2</w:t>
      </w:r>
      <w:r w:rsidRPr="007A52A9">
        <w:rPr>
          <w:rFonts w:ascii="仿宋" w:eastAsia="仿宋" w:hAnsi="仿宋" w:hint="eastAsia"/>
        </w:rPr>
        <w:t>、产品账户信息变更</w:t>
      </w:r>
      <w:bookmarkEnd w:id="19"/>
    </w:p>
    <w:p w14:paraId="1D278883" w14:textId="635D9216"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参与人账户</w:t>
      </w:r>
      <w:r w:rsidRPr="007A52A9">
        <w:rPr>
          <w:rFonts w:ascii="仿宋" w:eastAsia="仿宋" w:hAnsi="仿宋" w:cs="Times New Roman" w:hint="eastAsia"/>
          <w:color w:val="000000" w:themeColor="text1"/>
          <w:sz w:val="32"/>
          <w:szCs w:val="32"/>
        </w:rPr>
        <w:t>信息</w:t>
      </w:r>
      <w:r w:rsidRPr="007A52A9">
        <w:rPr>
          <w:rFonts w:ascii="仿宋" w:eastAsia="仿宋" w:hAnsi="仿宋" w:cs="Times New Roman"/>
          <w:color w:val="000000" w:themeColor="text1"/>
          <w:sz w:val="32"/>
          <w:szCs w:val="32"/>
        </w:rPr>
        <w:t>发生变</w:t>
      </w:r>
      <w:r w:rsidRPr="007A52A9">
        <w:rPr>
          <w:rFonts w:ascii="仿宋" w:eastAsia="仿宋" w:hAnsi="仿宋" w:cs="Times New Roman" w:hint="eastAsia"/>
          <w:color w:val="000000" w:themeColor="text1"/>
          <w:sz w:val="32"/>
          <w:szCs w:val="32"/>
        </w:rPr>
        <w:t>更</w:t>
      </w:r>
      <w:r w:rsidRPr="007A52A9">
        <w:rPr>
          <w:rFonts w:ascii="仿宋" w:eastAsia="仿宋" w:hAnsi="仿宋" w:cs="Times New Roman"/>
          <w:color w:val="000000" w:themeColor="text1"/>
          <w:sz w:val="32"/>
          <w:szCs w:val="32"/>
        </w:rPr>
        <w:t>时，</w:t>
      </w:r>
      <w:r w:rsidR="00D1768F">
        <w:rPr>
          <w:rFonts w:ascii="仿宋" w:eastAsia="仿宋" w:hAnsi="仿宋" w:cs="Times New Roman"/>
          <w:color w:val="000000" w:themeColor="text1"/>
          <w:sz w:val="32"/>
          <w:szCs w:val="32"/>
        </w:rPr>
        <w:t>应当</w:t>
      </w:r>
      <w:r w:rsidRPr="007A52A9">
        <w:rPr>
          <w:rFonts w:ascii="仿宋" w:eastAsia="仿宋" w:hAnsi="仿宋" w:cs="Times New Roman"/>
          <w:color w:val="000000" w:themeColor="text1"/>
          <w:sz w:val="32"/>
          <w:szCs w:val="32"/>
        </w:rPr>
        <w:t>及时申请办理产品账户</w:t>
      </w:r>
      <w:r w:rsidRPr="007A52A9">
        <w:rPr>
          <w:rFonts w:ascii="仿宋" w:eastAsia="仿宋" w:hAnsi="仿宋" w:cs="Times New Roman" w:hint="eastAsia"/>
          <w:color w:val="000000" w:themeColor="text1"/>
          <w:sz w:val="32"/>
          <w:szCs w:val="32"/>
        </w:rPr>
        <w:t>信息</w:t>
      </w:r>
      <w:r w:rsidRPr="007A52A9">
        <w:rPr>
          <w:rFonts w:ascii="仿宋" w:eastAsia="仿宋" w:hAnsi="仿宋" w:cs="Times New Roman"/>
          <w:color w:val="000000" w:themeColor="text1"/>
          <w:sz w:val="32"/>
          <w:szCs w:val="32"/>
        </w:rPr>
        <w:t>变更手续</w:t>
      </w:r>
      <w:r w:rsidRPr="007A52A9">
        <w:rPr>
          <w:rFonts w:ascii="仿宋" w:eastAsia="仿宋" w:hAnsi="仿宋" w:cs="Times New Roman" w:hint="eastAsia"/>
          <w:color w:val="000000" w:themeColor="text1"/>
          <w:sz w:val="32"/>
          <w:szCs w:val="32"/>
        </w:rPr>
        <w:t>。</w:t>
      </w:r>
    </w:p>
    <w:p w14:paraId="4EF1FA6F" w14:textId="77777777"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参与人可根据业务需要，变更产品账户名称中的自定义部分。</w:t>
      </w:r>
    </w:p>
    <w:p w14:paraId="342141BA" w14:textId="4F3A4121"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参与人进入“</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-“在线结算</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账户管</w:t>
      </w:r>
      <w:r w:rsidRPr="007A52A9">
        <w:rPr>
          <w:rFonts w:ascii="仿宋" w:eastAsia="仿宋" w:hAnsi="仿宋" w:cs="Times New Roman" w:hint="eastAsia"/>
          <w:color w:val="000000" w:themeColor="text1"/>
          <w:sz w:val="32"/>
          <w:szCs w:val="32"/>
        </w:rPr>
        <w:lastRenderedPageBreak/>
        <w:t>理</w:t>
      </w:r>
      <w:r w:rsidRPr="007A52A9">
        <w:rPr>
          <w:rFonts w:ascii="仿宋" w:eastAsia="仿宋" w:hAnsi="仿宋" w:cs="Times New Roman"/>
          <w:color w:val="000000" w:themeColor="text1"/>
          <w:sz w:val="32"/>
          <w:szCs w:val="32"/>
        </w:rPr>
        <w:t>”-“产品账户管理”，在“已开通产品账户”中</w:t>
      </w:r>
      <w:proofErr w:type="gramStart"/>
      <w:r w:rsidRPr="007A52A9">
        <w:rPr>
          <w:rFonts w:ascii="仿宋" w:eastAsia="仿宋" w:hAnsi="仿宋" w:cs="Times New Roman"/>
          <w:color w:val="000000" w:themeColor="text1"/>
          <w:sz w:val="32"/>
          <w:szCs w:val="32"/>
        </w:rPr>
        <w:t>找出需</w:t>
      </w:r>
      <w:proofErr w:type="gramEnd"/>
      <w:r w:rsidRPr="007A52A9">
        <w:rPr>
          <w:rFonts w:ascii="仿宋" w:eastAsia="仿宋" w:hAnsi="仿宋" w:cs="Times New Roman"/>
          <w:color w:val="000000" w:themeColor="text1"/>
          <w:sz w:val="32"/>
          <w:szCs w:val="32"/>
        </w:rPr>
        <w:t>变更名称的产品账户，在操作列点击“变更”，并在弹出的小窗中填写新内容后，点击“提交”。</w:t>
      </w:r>
    </w:p>
    <w:p w14:paraId="7AE34865" w14:textId="77777777" w:rsidR="003E750A" w:rsidRPr="007A52A9" w:rsidRDefault="003E750A" w:rsidP="003E750A">
      <w:pPr>
        <w:adjustRightInd w:val="0"/>
        <w:snapToGrid w:val="0"/>
        <w:spacing w:line="360" w:lineRule="auto"/>
        <w:jc w:val="center"/>
        <w:rPr>
          <w:rFonts w:ascii="仿宋" w:eastAsia="仿宋" w:hAnsi="仿宋" w:cs="Times New Roman"/>
          <w:color w:val="000000" w:themeColor="text1"/>
          <w:sz w:val="32"/>
          <w:szCs w:val="32"/>
        </w:rPr>
      </w:pPr>
      <w:r w:rsidRPr="007A52A9">
        <w:rPr>
          <w:rFonts w:ascii="仿宋" w:eastAsia="仿宋" w:hAnsi="仿宋"/>
          <w:noProof/>
          <w:color w:val="000000" w:themeColor="text1"/>
          <w:sz w:val="32"/>
          <w:szCs w:val="32"/>
        </w:rPr>
        <w:drawing>
          <wp:inline distT="0" distB="0" distL="0" distR="0" wp14:anchorId="5C1E112E" wp14:editId="0885EACE">
            <wp:extent cx="5274310" cy="3310890"/>
            <wp:effectExtent l="0" t="0" r="254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310890"/>
                    </a:xfrm>
                    <a:prstGeom prst="rect">
                      <a:avLst/>
                    </a:prstGeom>
                  </pic:spPr>
                </pic:pic>
              </a:graphicData>
            </a:graphic>
          </wp:inline>
        </w:drawing>
      </w:r>
    </w:p>
    <w:p w14:paraId="7C5D43FF" w14:textId="77777777" w:rsidR="003E750A" w:rsidRPr="007A52A9" w:rsidRDefault="003E750A" w:rsidP="003E750A">
      <w:pPr>
        <w:adjustRightInd w:val="0"/>
        <w:snapToGrid w:val="0"/>
        <w:spacing w:line="360" w:lineRule="auto"/>
        <w:jc w:val="center"/>
        <w:rPr>
          <w:rFonts w:ascii="仿宋" w:eastAsia="仿宋" w:hAnsi="仿宋"/>
          <w:color w:val="000000" w:themeColor="text1"/>
          <w:sz w:val="32"/>
          <w:szCs w:val="32"/>
        </w:rPr>
      </w:pPr>
      <w:r w:rsidRPr="007A52A9">
        <w:rPr>
          <w:rFonts w:ascii="仿宋" w:eastAsia="仿宋" w:hAnsi="仿宋"/>
          <w:noProof/>
          <w:color w:val="000000" w:themeColor="text1"/>
          <w:sz w:val="32"/>
          <w:szCs w:val="32"/>
        </w:rPr>
        <w:drawing>
          <wp:inline distT="0" distB="0" distL="0" distR="0" wp14:anchorId="148D9331" wp14:editId="165474AD">
            <wp:extent cx="5274310" cy="253365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533650"/>
                    </a:xfrm>
                    <a:prstGeom prst="rect">
                      <a:avLst/>
                    </a:prstGeom>
                  </pic:spPr>
                </pic:pic>
              </a:graphicData>
            </a:graphic>
          </wp:inline>
        </w:drawing>
      </w:r>
    </w:p>
    <w:p w14:paraId="7D191CDB" w14:textId="4E739586" w:rsidR="003E750A" w:rsidRPr="007A52A9" w:rsidRDefault="003E750A" w:rsidP="00DB5256">
      <w:pPr>
        <w:pStyle w:val="2"/>
        <w:ind w:firstLineChars="200" w:firstLine="643"/>
        <w:rPr>
          <w:rFonts w:ascii="仿宋" w:eastAsia="仿宋" w:hAnsi="仿宋"/>
        </w:rPr>
      </w:pPr>
      <w:bookmarkStart w:id="20" w:name="_Toc456688963"/>
      <w:r w:rsidRPr="007A52A9">
        <w:rPr>
          <w:rFonts w:ascii="仿宋" w:eastAsia="仿宋" w:hAnsi="仿宋" w:hint="eastAsia"/>
        </w:rPr>
        <w:lastRenderedPageBreak/>
        <w:t>（三）账户注销</w:t>
      </w:r>
      <w:bookmarkEnd w:id="20"/>
    </w:p>
    <w:p w14:paraId="0BF63F32" w14:textId="6C18CC0B" w:rsidR="00D13AC7" w:rsidRPr="007A52A9" w:rsidRDefault="003E750A" w:rsidP="0096777E">
      <w:pPr>
        <w:pStyle w:val="3"/>
        <w:ind w:firstLineChars="200" w:firstLine="643"/>
        <w:rPr>
          <w:rFonts w:ascii="仿宋" w:eastAsia="仿宋" w:hAnsi="仿宋"/>
        </w:rPr>
      </w:pPr>
      <w:bookmarkStart w:id="21" w:name="_Toc425176719"/>
      <w:bookmarkStart w:id="22" w:name="_Toc456688964"/>
      <w:r w:rsidRPr="007A52A9">
        <w:rPr>
          <w:rFonts w:ascii="仿宋" w:eastAsia="仿宋" w:hAnsi="仿宋"/>
        </w:rPr>
        <w:t>1</w:t>
      </w:r>
      <w:r w:rsidRPr="007A52A9">
        <w:rPr>
          <w:rFonts w:ascii="仿宋" w:eastAsia="仿宋" w:hAnsi="仿宋" w:hint="eastAsia"/>
        </w:rPr>
        <w:t>、</w:t>
      </w:r>
      <w:r w:rsidR="0059705D" w:rsidRPr="007A52A9">
        <w:rPr>
          <w:rFonts w:ascii="仿宋" w:eastAsia="仿宋" w:hAnsi="仿宋" w:hint="eastAsia"/>
        </w:rPr>
        <w:t>资金</w:t>
      </w:r>
      <w:r w:rsidR="00EA086B">
        <w:rPr>
          <w:rFonts w:ascii="仿宋" w:eastAsia="仿宋" w:hAnsi="仿宋" w:hint="eastAsia"/>
        </w:rPr>
        <w:t>结算</w:t>
      </w:r>
      <w:r w:rsidR="0059705D" w:rsidRPr="007A52A9">
        <w:rPr>
          <w:rFonts w:ascii="仿宋" w:eastAsia="仿宋" w:hAnsi="仿宋" w:hint="eastAsia"/>
        </w:rPr>
        <w:t>账户</w:t>
      </w:r>
      <w:r w:rsidR="00D13AC7" w:rsidRPr="007A52A9">
        <w:rPr>
          <w:rFonts w:ascii="仿宋" w:eastAsia="仿宋" w:hAnsi="仿宋" w:hint="eastAsia"/>
        </w:rPr>
        <w:t>销户</w:t>
      </w:r>
      <w:bookmarkEnd w:id="21"/>
      <w:bookmarkEnd w:id="22"/>
    </w:p>
    <w:p w14:paraId="23BDFC31" w14:textId="565743F1" w:rsidR="00D13AC7" w:rsidRPr="007A52A9" w:rsidRDefault="00D13AC7" w:rsidP="00D03821">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参与人申请</w:t>
      </w:r>
      <w:r w:rsidR="00B06939" w:rsidRPr="007A52A9">
        <w:rPr>
          <w:rFonts w:ascii="仿宋" w:eastAsia="仿宋" w:hAnsi="仿宋" w:cs="Times New Roman" w:hint="eastAsia"/>
          <w:color w:val="000000" w:themeColor="text1"/>
          <w:sz w:val="32"/>
          <w:szCs w:val="32"/>
        </w:rPr>
        <w:t>注</w:t>
      </w:r>
      <w:r w:rsidRPr="007A52A9">
        <w:rPr>
          <w:rFonts w:ascii="仿宋" w:eastAsia="仿宋" w:hAnsi="仿宋" w:cs="Times New Roman" w:hint="eastAsia"/>
          <w:color w:val="000000" w:themeColor="text1"/>
          <w:sz w:val="32"/>
          <w:szCs w:val="32"/>
        </w:rPr>
        <w:t>销资金结算账户的，应当在线发起账户注销申请，上传《机构间私募产品报价与服务系统参与人账户注销申请表》（</w:t>
      </w:r>
      <w:r w:rsidR="00110096">
        <w:rPr>
          <w:rFonts w:ascii="仿宋" w:eastAsia="仿宋" w:hAnsi="仿宋" w:cs="Times New Roman" w:hint="eastAsia"/>
          <w:color w:val="000000" w:themeColor="text1"/>
          <w:sz w:val="32"/>
          <w:szCs w:val="32"/>
        </w:rPr>
        <w:t>以下</w:t>
      </w:r>
      <w:r w:rsidR="00110096">
        <w:rPr>
          <w:rFonts w:ascii="仿宋" w:eastAsia="仿宋" w:hAnsi="仿宋" w:cs="Times New Roman"/>
          <w:color w:val="000000" w:themeColor="text1"/>
          <w:sz w:val="32"/>
          <w:szCs w:val="32"/>
        </w:rPr>
        <w:t>简称《销户申请表》，</w:t>
      </w:r>
      <w:r w:rsidRPr="007A52A9">
        <w:rPr>
          <w:rFonts w:ascii="仿宋" w:eastAsia="仿宋" w:hAnsi="仿宋" w:cs="Times New Roman" w:hint="eastAsia"/>
          <w:color w:val="000000" w:themeColor="text1"/>
          <w:sz w:val="32"/>
          <w:szCs w:val="32"/>
        </w:rPr>
        <w:t>见附件五）。申请注销的账户应当同时满足以下条件：</w:t>
      </w:r>
    </w:p>
    <w:p w14:paraId="4A809C99" w14:textId="77777777" w:rsidR="00D13AC7" w:rsidRPr="007A52A9" w:rsidRDefault="00D13AC7" w:rsidP="00D13AC7">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（一）账户内余额为零且当日未发生业务往来；</w:t>
      </w:r>
    </w:p>
    <w:p w14:paraId="430472C9" w14:textId="77777777" w:rsidR="00D13AC7" w:rsidRPr="007A52A9" w:rsidRDefault="00D13AC7" w:rsidP="00D13AC7">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（二）与该账户相关的业务均已了结</w:t>
      </w:r>
      <w:r w:rsidRPr="007A52A9">
        <w:rPr>
          <w:rFonts w:ascii="仿宋" w:eastAsia="仿宋" w:hAnsi="仿宋" w:cs="Times New Roman"/>
          <w:color w:val="000000" w:themeColor="text1"/>
          <w:sz w:val="32"/>
          <w:szCs w:val="32"/>
        </w:rPr>
        <w:t>;</w:t>
      </w:r>
    </w:p>
    <w:p w14:paraId="1CB4590C" w14:textId="77777777" w:rsidR="00D13AC7" w:rsidRPr="007A52A9" w:rsidRDefault="00D13AC7" w:rsidP="00D13AC7">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（三）中证报价要求的其他条件。</w:t>
      </w:r>
    </w:p>
    <w:p w14:paraId="6E35FF55" w14:textId="2DDF4282" w:rsidR="00D13AC7" w:rsidRDefault="00D13AC7" w:rsidP="00D03821">
      <w:pPr>
        <w:spacing w:line="360" w:lineRule="auto"/>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收到账户注销申请后，中证报价在两个交易日内进行审核。参与人应当在账户注销成功后十个交易日内将《销</w:t>
      </w:r>
      <w:r w:rsidR="00110096">
        <w:rPr>
          <w:rFonts w:ascii="仿宋" w:eastAsia="仿宋" w:hAnsi="仿宋" w:cs="Times New Roman" w:hint="eastAsia"/>
          <w:color w:val="000000" w:themeColor="text1"/>
          <w:sz w:val="32"/>
          <w:szCs w:val="32"/>
        </w:rPr>
        <w:t>户</w:t>
      </w:r>
      <w:r w:rsidRPr="007A52A9">
        <w:rPr>
          <w:rFonts w:ascii="仿宋" w:eastAsia="仿宋" w:hAnsi="仿宋" w:cs="Times New Roman" w:hint="eastAsia"/>
          <w:color w:val="000000" w:themeColor="text1"/>
          <w:sz w:val="32"/>
          <w:szCs w:val="32"/>
        </w:rPr>
        <w:t>申请表》寄送至中证报价。</w:t>
      </w:r>
    </w:p>
    <w:p w14:paraId="10EE9F66" w14:textId="0BD3F1C3" w:rsidR="00002FC9" w:rsidRPr="00002FC9" w:rsidRDefault="00623AE5" w:rsidP="00726D94">
      <w:pPr>
        <w:spacing w:line="360" w:lineRule="auto"/>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参与人拟注销资金账户有未结利息的</w:t>
      </w:r>
      <w:r>
        <w:rPr>
          <w:rFonts w:ascii="仿宋" w:eastAsia="仿宋" w:hAnsi="仿宋" w:cs="Times New Roman" w:hint="eastAsia"/>
          <w:color w:val="000000" w:themeColor="text1"/>
          <w:sz w:val="32"/>
          <w:szCs w:val="32"/>
        </w:rPr>
        <w:t>，</w:t>
      </w:r>
      <w:r>
        <w:rPr>
          <w:rFonts w:ascii="仿宋" w:eastAsia="仿宋" w:hAnsi="仿宋" w:cs="Times New Roman"/>
          <w:color w:val="000000" w:themeColor="text1"/>
          <w:sz w:val="32"/>
          <w:szCs w:val="32"/>
        </w:rPr>
        <w:t>注销账户时应指定该参与人名下的其他资金</w:t>
      </w:r>
      <w:r w:rsidR="007C41ED">
        <w:rPr>
          <w:rFonts w:ascii="仿宋" w:eastAsia="仿宋" w:hAnsi="仿宋" w:cs="Times New Roman" w:hint="eastAsia"/>
          <w:color w:val="000000" w:themeColor="text1"/>
          <w:sz w:val="32"/>
          <w:szCs w:val="32"/>
        </w:rPr>
        <w:t>结算</w:t>
      </w:r>
      <w:r>
        <w:rPr>
          <w:rFonts w:ascii="仿宋" w:eastAsia="仿宋" w:hAnsi="仿宋" w:cs="Times New Roman"/>
          <w:color w:val="000000" w:themeColor="text1"/>
          <w:sz w:val="32"/>
          <w:szCs w:val="32"/>
        </w:rPr>
        <w:t>账户作为未结利息的收款账户</w:t>
      </w:r>
      <w:r>
        <w:rPr>
          <w:rFonts w:ascii="仿宋" w:eastAsia="仿宋" w:hAnsi="仿宋" w:cs="Times New Roman" w:hint="eastAsia"/>
          <w:color w:val="000000" w:themeColor="text1"/>
          <w:sz w:val="32"/>
          <w:szCs w:val="32"/>
        </w:rPr>
        <w:t>。</w:t>
      </w:r>
      <w:r w:rsidR="00CA779B">
        <w:rPr>
          <w:rFonts w:ascii="仿宋" w:eastAsia="仿宋" w:hAnsi="仿宋" w:cs="Times New Roman" w:hint="eastAsia"/>
          <w:color w:val="000000" w:themeColor="text1"/>
          <w:sz w:val="32"/>
          <w:szCs w:val="32"/>
        </w:rPr>
        <w:t>中证</w:t>
      </w:r>
      <w:proofErr w:type="gramStart"/>
      <w:r w:rsidR="00CA779B">
        <w:rPr>
          <w:rFonts w:ascii="仿宋" w:eastAsia="仿宋" w:hAnsi="仿宋" w:cs="Times New Roman" w:hint="eastAsia"/>
          <w:color w:val="000000" w:themeColor="text1"/>
          <w:sz w:val="32"/>
          <w:szCs w:val="32"/>
        </w:rPr>
        <w:t>报价于销户</w:t>
      </w:r>
      <w:proofErr w:type="gramEnd"/>
      <w:r w:rsidR="00CA779B">
        <w:rPr>
          <w:rFonts w:ascii="仿宋" w:eastAsia="仿宋" w:hAnsi="仿宋" w:cs="Times New Roman"/>
          <w:color w:val="000000" w:themeColor="text1"/>
          <w:sz w:val="32"/>
          <w:szCs w:val="32"/>
        </w:rPr>
        <w:t>当日</w:t>
      </w:r>
      <w:r w:rsidR="00CA779B">
        <w:rPr>
          <w:rFonts w:ascii="仿宋" w:eastAsia="仿宋" w:hAnsi="仿宋" w:cs="Times New Roman" w:hint="eastAsia"/>
          <w:color w:val="000000" w:themeColor="text1"/>
          <w:sz w:val="32"/>
          <w:szCs w:val="32"/>
        </w:rPr>
        <w:t>将未结利息划拨至指定收息结息账户</w:t>
      </w:r>
      <w:r>
        <w:rPr>
          <w:rFonts w:ascii="仿宋" w:eastAsia="仿宋" w:hAnsi="仿宋" w:cs="Times New Roman" w:hint="eastAsia"/>
          <w:color w:val="000000" w:themeColor="text1"/>
          <w:sz w:val="32"/>
          <w:szCs w:val="32"/>
        </w:rPr>
        <w:t>。</w:t>
      </w:r>
    </w:p>
    <w:p w14:paraId="289152F8" w14:textId="77777777"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销户流程如下：</w:t>
      </w:r>
    </w:p>
    <w:p w14:paraId="6A28CDEE" w14:textId="730F81B2"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第一步：登录报价系统，下载并填写《销户申请表》</w:t>
      </w:r>
      <w:r w:rsidR="008C69E9" w:rsidRPr="007A52A9">
        <w:rPr>
          <w:rFonts w:ascii="仿宋" w:eastAsia="仿宋" w:hAnsi="仿宋" w:cs="Times New Roman" w:hint="eastAsia"/>
          <w:color w:val="000000" w:themeColor="text1"/>
          <w:sz w:val="32"/>
          <w:szCs w:val="32"/>
        </w:rPr>
        <w:t>（见附件</w:t>
      </w:r>
      <w:r w:rsidR="008C69E9" w:rsidRPr="007A52A9">
        <w:rPr>
          <w:rFonts w:ascii="仿宋" w:eastAsia="仿宋" w:hAnsi="仿宋" w:cs="Times New Roman"/>
          <w:color w:val="000000" w:themeColor="text1"/>
          <w:sz w:val="32"/>
          <w:szCs w:val="32"/>
        </w:rPr>
        <w:t>7）</w:t>
      </w:r>
      <w:r w:rsidRPr="007A52A9">
        <w:rPr>
          <w:rFonts w:ascii="仿宋" w:eastAsia="仿宋" w:hAnsi="仿宋" w:cs="Times New Roman" w:hint="eastAsia"/>
          <w:color w:val="000000" w:themeColor="text1"/>
          <w:sz w:val="32"/>
          <w:szCs w:val="32"/>
        </w:rPr>
        <w:t>，提交销户申请。</w:t>
      </w:r>
    </w:p>
    <w:p w14:paraId="3A711B7F" w14:textId="737BA28F"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参与人登录报价系统网站，进入</w:t>
      </w:r>
      <w:r w:rsidR="00313C49"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313C49" w:rsidRPr="007A52A9">
        <w:rPr>
          <w:rFonts w:ascii="仿宋" w:eastAsia="仿宋" w:hAnsi="仿宋" w:cs="Times New Roman" w:hint="eastAsia"/>
          <w:color w:val="000000" w:themeColor="text1"/>
          <w:sz w:val="32"/>
          <w:szCs w:val="32"/>
        </w:rPr>
        <w:t>”</w:t>
      </w:r>
      <w:r w:rsidR="00313C49"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“在线支付”栏目，在附件处下载《销户申请表》后填写并加盖公</w:t>
      </w:r>
      <w:r w:rsidRPr="007A52A9">
        <w:rPr>
          <w:rFonts w:ascii="仿宋" w:eastAsia="仿宋" w:hAnsi="仿宋" w:cs="Times New Roman" w:hint="eastAsia"/>
          <w:color w:val="000000" w:themeColor="text1"/>
          <w:sz w:val="32"/>
          <w:szCs w:val="32"/>
        </w:rPr>
        <w:lastRenderedPageBreak/>
        <w:t>章。参与人进入</w:t>
      </w:r>
      <w:r w:rsidR="0022394E"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22394E" w:rsidRPr="007A52A9">
        <w:rPr>
          <w:rFonts w:ascii="仿宋" w:eastAsia="仿宋" w:hAnsi="仿宋" w:cs="Times New Roman" w:hint="eastAsia"/>
          <w:color w:val="000000" w:themeColor="text1"/>
          <w:sz w:val="32"/>
          <w:szCs w:val="32"/>
        </w:rPr>
        <w:t>”</w:t>
      </w:r>
      <w:r w:rsidR="0022394E" w:rsidRPr="007A52A9">
        <w:rPr>
          <w:rFonts w:ascii="仿宋" w:eastAsia="仿宋" w:hAnsi="仿宋" w:cs="Times New Roman"/>
          <w:color w:val="000000" w:themeColor="text1"/>
          <w:sz w:val="32"/>
          <w:szCs w:val="32"/>
        </w:rPr>
        <w:t>-</w:t>
      </w:r>
      <w:r w:rsidR="008361A4" w:rsidRPr="007A52A9">
        <w:rPr>
          <w:rFonts w:ascii="仿宋" w:eastAsia="仿宋" w:hAnsi="仿宋" w:cs="Times New Roman" w:hint="eastAsia"/>
          <w:color w:val="000000" w:themeColor="text1"/>
          <w:sz w:val="32"/>
          <w:szCs w:val="32"/>
        </w:rPr>
        <w:t>“在线支付”</w:t>
      </w:r>
      <w:r w:rsidR="008361A4" w:rsidRPr="007A52A9">
        <w:rPr>
          <w:rFonts w:ascii="仿宋" w:eastAsia="仿宋" w:hAnsi="仿宋" w:cs="Times New Roman"/>
          <w:color w:val="000000" w:themeColor="text1"/>
          <w:sz w:val="32"/>
          <w:szCs w:val="32"/>
        </w:rPr>
        <w:t>-“</w:t>
      </w:r>
      <w:r w:rsidR="0022394E" w:rsidRPr="007A52A9">
        <w:rPr>
          <w:rFonts w:ascii="仿宋" w:eastAsia="仿宋" w:hAnsi="仿宋" w:cs="Times New Roman" w:hint="eastAsia"/>
          <w:color w:val="000000" w:themeColor="text1"/>
          <w:sz w:val="32"/>
          <w:szCs w:val="32"/>
        </w:rPr>
        <w:t>账户管理</w:t>
      </w:r>
      <w:r w:rsidR="008361A4" w:rsidRPr="007A52A9">
        <w:rPr>
          <w:rFonts w:ascii="仿宋" w:eastAsia="仿宋" w:hAnsi="仿宋" w:cs="Times New Roman" w:hint="eastAsia"/>
          <w:color w:val="000000" w:themeColor="text1"/>
          <w:sz w:val="32"/>
          <w:szCs w:val="32"/>
        </w:rPr>
        <w:t>”</w:t>
      </w:r>
      <w:r w:rsidR="008361A4" w:rsidRPr="007A52A9">
        <w:rPr>
          <w:rFonts w:ascii="仿宋" w:eastAsia="仿宋" w:hAnsi="仿宋" w:cs="Times New Roman"/>
          <w:color w:val="000000" w:themeColor="text1"/>
          <w:sz w:val="32"/>
          <w:szCs w:val="32"/>
        </w:rPr>
        <w:t>-“资金账户</w:t>
      </w:r>
      <w:r w:rsidR="0022394E" w:rsidRPr="007A52A9">
        <w:rPr>
          <w:rFonts w:ascii="仿宋" w:eastAsia="仿宋" w:hAnsi="仿宋" w:cs="Times New Roman" w:hint="eastAsia"/>
          <w:color w:val="000000" w:themeColor="text1"/>
          <w:sz w:val="32"/>
          <w:szCs w:val="32"/>
        </w:rPr>
        <w:t>管理</w:t>
      </w:r>
      <w:r w:rsidR="008361A4" w:rsidRPr="007A52A9">
        <w:rPr>
          <w:rFonts w:ascii="仿宋" w:eastAsia="仿宋" w:hAnsi="仿宋" w:cs="Times New Roman" w:hint="eastAsia"/>
          <w:color w:val="000000" w:themeColor="text1"/>
          <w:sz w:val="32"/>
          <w:szCs w:val="32"/>
        </w:rPr>
        <w:t>”</w:t>
      </w:r>
      <w:r w:rsidRPr="007A52A9">
        <w:rPr>
          <w:rFonts w:ascii="仿宋" w:eastAsia="仿宋" w:hAnsi="仿宋" w:cs="Times New Roman" w:hint="eastAsia"/>
          <w:color w:val="000000" w:themeColor="text1"/>
          <w:sz w:val="32"/>
          <w:szCs w:val="32"/>
        </w:rPr>
        <w:t>，在“已开通结算资金账户”中找到需</w:t>
      </w:r>
      <w:r w:rsidR="00B06939" w:rsidRPr="007A52A9">
        <w:rPr>
          <w:rFonts w:ascii="仿宋" w:eastAsia="仿宋" w:hAnsi="仿宋" w:cs="Times New Roman" w:hint="eastAsia"/>
          <w:color w:val="000000" w:themeColor="text1"/>
          <w:sz w:val="32"/>
          <w:szCs w:val="32"/>
        </w:rPr>
        <w:t>注销的资金结算账户，点击“注</w:t>
      </w:r>
      <w:r w:rsidRPr="007A52A9">
        <w:rPr>
          <w:rFonts w:ascii="仿宋" w:eastAsia="仿宋" w:hAnsi="仿宋" w:cs="Times New Roman" w:hint="eastAsia"/>
          <w:color w:val="000000" w:themeColor="text1"/>
          <w:sz w:val="32"/>
          <w:szCs w:val="32"/>
        </w:rPr>
        <w:t>销”，填写销</w:t>
      </w:r>
      <w:proofErr w:type="gramStart"/>
      <w:r w:rsidRPr="007A52A9">
        <w:rPr>
          <w:rFonts w:ascii="仿宋" w:eastAsia="仿宋" w:hAnsi="仿宋" w:cs="Times New Roman" w:hint="eastAsia"/>
          <w:color w:val="000000" w:themeColor="text1"/>
          <w:sz w:val="32"/>
          <w:szCs w:val="32"/>
        </w:rPr>
        <w:t>户原因</w:t>
      </w:r>
      <w:proofErr w:type="gramEnd"/>
      <w:r w:rsidR="007C41ED">
        <w:rPr>
          <w:rFonts w:ascii="仿宋" w:eastAsia="仿宋" w:hAnsi="仿宋" w:cs="Times New Roman" w:hint="eastAsia"/>
          <w:color w:val="000000" w:themeColor="text1"/>
          <w:sz w:val="32"/>
          <w:szCs w:val="32"/>
        </w:rPr>
        <w:t>及</w:t>
      </w:r>
      <w:r w:rsidR="007C41ED">
        <w:rPr>
          <w:rFonts w:ascii="仿宋" w:eastAsia="仿宋" w:hAnsi="仿宋" w:cs="Times New Roman"/>
          <w:color w:val="000000" w:themeColor="text1"/>
          <w:sz w:val="32"/>
          <w:szCs w:val="32"/>
        </w:rPr>
        <w:t>结息收息账户</w:t>
      </w:r>
      <w:r w:rsidRPr="007A52A9">
        <w:rPr>
          <w:rFonts w:ascii="仿宋" w:eastAsia="仿宋" w:hAnsi="仿宋" w:cs="Times New Roman" w:hint="eastAsia"/>
          <w:color w:val="000000" w:themeColor="text1"/>
          <w:sz w:val="32"/>
          <w:szCs w:val="32"/>
        </w:rPr>
        <w:t>并上传加盖公章的《销户申请表》，点击“提交”，核对弹出小窗中显示的信息无误后，点击“确定”。</w:t>
      </w:r>
    </w:p>
    <w:p w14:paraId="2038B087" w14:textId="77777777" w:rsidR="00D13AC7" w:rsidRPr="007A52A9" w:rsidRDefault="00D13AC7" w:rsidP="00D13AC7">
      <w:pPr>
        <w:jc w:val="center"/>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inline distT="0" distB="0" distL="0" distR="0" wp14:anchorId="2FE271B3" wp14:editId="1D309E25">
            <wp:extent cx="5274310" cy="1678940"/>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5"/>
                    <a:srcRect/>
                    <a:stretch>
                      <a:fillRect/>
                    </a:stretch>
                  </pic:blipFill>
                  <pic:spPr>
                    <a:xfrm>
                      <a:off x="0" y="0"/>
                      <a:ext cx="5274310" cy="1679538"/>
                    </a:xfrm>
                    <a:prstGeom prst="rect">
                      <a:avLst/>
                    </a:prstGeom>
                  </pic:spPr>
                </pic:pic>
              </a:graphicData>
            </a:graphic>
          </wp:inline>
        </w:drawing>
      </w:r>
    </w:p>
    <w:p w14:paraId="53DF97D1" w14:textId="17C9D088" w:rsidR="00D13AC7" w:rsidRPr="007A52A9" w:rsidRDefault="00726D94" w:rsidP="00726D94">
      <w:pPr>
        <w:jc w:val="center"/>
        <w:rPr>
          <w:rFonts w:ascii="仿宋" w:eastAsia="仿宋" w:hAnsi="仿宋" w:cs="Times New Roman"/>
          <w:color w:val="000000" w:themeColor="text1"/>
          <w:sz w:val="32"/>
          <w:szCs w:val="32"/>
        </w:rPr>
      </w:pPr>
      <w:r w:rsidRPr="00002FC9">
        <w:rPr>
          <w:rFonts w:ascii="宋体" w:eastAsia="宋体" w:hAnsi="宋体" w:cs="宋体"/>
          <w:noProof/>
          <w:kern w:val="0"/>
          <w:sz w:val="24"/>
          <w:szCs w:val="24"/>
        </w:rPr>
        <w:drawing>
          <wp:inline distT="0" distB="0" distL="0" distR="0" wp14:anchorId="6A95354B" wp14:editId="7A92F325">
            <wp:extent cx="5274310" cy="2429215"/>
            <wp:effectExtent l="0" t="0" r="2540" b="9525"/>
            <wp:docPr id="8" name="图片 8" descr="C:\Users\XuKun\AppData\Roaming\Tencent\Users\422071839\QQ\WinTemp\RichOle\G)T(1{[USR{18V`6P{B`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Kun\AppData\Roaming\Tencent\Users\422071839\QQ\WinTemp\RichOle\G)T(1{[USR{18V`6P{B`W(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429215"/>
                    </a:xfrm>
                    <a:prstGeom prst="rect">
                      <a:avLst/>
                    </a:prstGeom>
                    <a:noFill/>
                    <a:ln>
                      <a:noFill/>
                    </a:ln>
                  </pic:spPr>
                </pic:pic>
              </a:graphicData>
            </a:graphic>
          </wp:inline>
        </w:drawing>
      </w:r>
    </w:p>
    <w:p w14:paraId="43D01F44" w14:textId="3B933C50" w:rsidR="00D13AC7" w:rsidRPr="007A52A9" w:rsidRDefault="00D13AC7" w:rsidP="00D13AC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第二步：</w:t>
      </w:r>
      <w:r w:rsidR="00EA086B">
        <w:rPr>
          <w:rFonts w:ascii="仿宋" w:eastAsia="仿宋" w:hAnsi="仿宋" w:cs="Times New Roman" w:hint="eastAsia"/>
          <w:color w:val="000000" w:themeColor="text1"/>
          <w:sz w:val="32"/>
          <w:szCs w:val="32"/>
        </w:rPr>
        <w:t>中证</w:t>
      </w:r>
      <w:r w:rsidRPr="007A52A9">
        <w:rPr>
          <w:rFonts w:ascii="仿宋" w:eastAsia="仿宋" w:hAnsi="仿宋" w:cs="Times New Roman" w:hint="eastAsia"/>
          <w:color w:val="000000" w:themeColor="text1"/>
          <w:sz w:val="32"/>
          <w:szCs w:val="32"/>
        </w:rPr>
        <w:t>报价审核，注销资金结算账户。</w:t>
      </w:r>
    </w:p>
    <w:p w14:paraId="224C5496" w14:textId="17BA4244" w:rsidR="00D13AC7" w:rsidRPr="007A52A9" w:rsidRDefault="00EA086B" w:rsidP="00D13AC7">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中证</w:t>
      </w:r>
      <w:r w:rsidR="00B06939" w:rsidRPr="007A52A9">
        <w:rPr>
          <w:rFonts w:ascii="仿宋" w:eastAsia="仿宋" w:hAnsi="仿宋" w:cs="Times New Roman" w:hint="eastAsia"/>
          <w:color w:val="000000" w:themeColor="text1"/>
          <w:sz w:val="32"/>
          <w:szCs w:val="32"/>
        </w:rPr>
        <w:t>报价对账户注</w:t>
      </w:r>
      <w:r w:rsidR="00D13AC7" w:rsidRPr="007A52A9">
        <w:rPr>
          <w:rFonts w:ascii="仿宋" w:eastAsia="仿宋" w:hAnsi="仿宋" w:cs="Times New Roman" w:hint="eastAsia"/>
          <w:color w:val="000000" w:themeColor="text1"/>
          <w:sz w:val="32"/>
          <w:szCs w:val="32"/>
        </w:rPr>
        <w:t>销申请资料进行形式审核，并在两个交易日内</w:t>
      </w:r>
      <w:r>
        <w:rPr>
          <w:rFonts w:ascii="仿宋" w:eastAsia="仿宋" w:hAnsi="仿宋" w:cs="Times New Roman" w:hint="eastAsia"/>
          <w:color w:val="000000" w:themeColor="text1"/>
          <w:sz w:val="32"/>
          <w:szCs w:val="32"/>
        </w:rPr>
        <w:t>提</w:t>
      </w:r>
      <w:r w:rsidR="00D13AC7" w:rsidRPr="007A52A9">
        <w:rPr>
          <w:rFonts w:ascii="仿宋" w:eastAsia="仿宋" w:hAnsi="仿宋" w:cs="Times New Roman" w:hint="eastAsia"/>
          <w:color w:val="000000" w:themeColor="text1"/>
          <w:sz w:val="32"/>
          <w:szCs w:val="32"/>
        </w:rPr>
        <w:t>出</w:t>
      </w:r>
      <w:r w:rsidR="00B06939" w:rsidRPr="007A52A9">
        <w:rPr>
          <w:rFonts w:ascii="仿宋" w:eastAsia="仿宋" w:hAnsi="仿宋" w:cs="Times New Roman" w:hint="eastAsia"/>
          <w:color w:val="000000" w:themeColor="text1"/>
          <w:sz w:val="32"/>
          <w:szCs w:val="32"/>
        </w:rPr>
        <w:t>反馈意见。审核通过的，为参与人注</w:t>
      </w:r>
      <w:r w:rsidR="00D13AC7" w:rsidRPr="007A52A9">
        <w:rPr>
          <w:rFonts w:ascii="仿宋" w:eastAsia="仿宋" w:hAnsi="仿宋" w:cs="Times New Roman" w:hint="eastAsia"/>
          <w:color w:val="000000" w:themeColor="text1"/>
          <w:sz w:val="32"/>
          <w:szCs w:val="32"/>
        </w:rPr>
        <w:t>销资金结算账户；审核未</w:t>
      </w:r>
      <w:r>
        <w:rPr>
          <w:rFonts w:ascii="仿宋" w:eastAsia="仿宋" w:hAnsi="仿宋" w:cs="Times New Roman" w:hint="eastAsia"/>
          <w:color w:val="000000" w:themeColor="text1"/>
          <w:sz w:val="32"/>
          <w:szCs w:val="32"/>
        </w:rPr>
        <w:t>通过</w:t>
      </w:r>
      <w:r w:rsidR="00B06939" w:rsidRPr="007A52A9">
        <w:rPr>
          <w:rFonts w:ascii="仿宋" w:eastAsia="仿宋" w:hAnsi="仿宋" w:cs="Times New Roman" w:hint="eastAsia"/>
          <w:color w:val="000000" w:themeColor="text1"/>
          <w:sz w:val="32"/>
          <w:szCs w:val="32"/>
        </w:rPr>
        <w:t>的，参与人</w:t>
      </w:r>
      <w:r w:rsidR="00D1768F">
        <w:rPr>
          <w:rFonts w:ascii="仿宋" w:eastAsia="仿宋" w:hAnsi="仿宋" w:cs="Times New Roman" w:hint="eastAsia"/>
          <w:color w:val="000000" w:themeColor="text1"/>
          <w:sz w:val="32"/>
          <w:szCs w:val="32"/>
        </w:rPr>
        <w:t>应当</w:t>
      </w:r>
      <w:r w:rsidR="00B06939" w:rsidRPr="007A52A9">
        <w:rPr>
          <w:rFonts w:ascii="仿宋" w:eastAsia="仿宋" w:hAnsi="仿宋" w:cs="Times New Roman" w:hint="eastAsia"/>
          <w:color w:val="000000" w:themeColor="text1"/>
          <w:sz w:val="32"/>
          <w:szCs w:val="32"/>
        </w:rPr>
        <w:t>根据审核意见完善注</w:t>
      </w:r>
      <w:r w:rsidR="00D13AC7" w:rsidRPr="007A52A9">
        <w:rPr>
          <w:rFonts w:ascii="仿宋" w:eastAsia="仿宋" w:hAnsi="仿宋" w:cs="Times New Roman" w:hint="eastAsia"/>
          <w:color w:val="000000" w:themeColor="text1"/>
          <w:sz w:val="32"/>
          <w:szCs w:val="32"/>
        </w:rPr>
        <w:t>销申请资料后，按照“第一步”重新提交。</w:t>
      </w:r>
    </w:p>
    <w:p w14:paraId="3BF863E5" w14:textId="0618CE78" w:rsidR="00D13AC7" w:rsidRPr="007A52A9" w:rsidRDefault="00AF3F44" w:rsidP="00D13AC7">
      <w:pPr>
        <w:widowControl/>
        <w:adjustRightInd w:val="0"/>
        <w:spacing w:line="360" w:lineRule="auto"/>
        <w:ind w:rightChars="-18" w:right="-38" w:firstLineChars="200" w:firstLine="640"/>
        <w:jc w:val="left"/>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第三</w:t>
      </w:r>
      <w:r w:rsidR="00D13AC7" w:rsidRPr="007A52A9">
        <w:rPr>
          <w:rFonts w:ascii="仿宋" w:eastAsia="仿宋" w:hAnsi="仿宋" w:cs="Times New Roman" w:hint="eastAsia"/>
          <w:color w:val="000000" w:themeColor="text1"/>
          <w:sz w:val="32"/>
          <w:szCs w:val="32"/>
        </w:rPr>
        <w:t>步：销户流程结束。</w:t>
      </w:r>
    </w:p>
    <w:p w14:paraId="431D1957" w14:textId="22F2833E" w:rsidR="00D13AC7" w:rsidRPr="007A52A9" w:rsidRDefault="00EA086B" w:rsidP="00D13AC7">
      <w:pPr>
        <w:widowControl/>
        <w:adjustRightInd w:val="0"/>
        <w:spacing w:line="360" w:lineRule="auto"/>
        <w:ind w:rightChars="-18" w:right="-38" w:firstLineChars="200" w:firstLine="640"/>
        <w:jc w:val="left"/>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lastRenderedPageBreak/>
        <w:t>中证</w:t>
      </w:r>
      <w:r w:rsidR="00D13AC7" w:rsidRPr="007A52A9">
        <w:rPr>
          <w:rFonts w:ascii="仿宋" w:eastAsia="仿宋" w:hAnsi="仿宋" w:cs="Times New Roman" w:hint="eastAsia"/>
          <w:color w:val="000000" w:themeColor="text1"/>
          <w:sz w:val="32"/>
          <w:szCs w:val="32"/>
        </w:rPr>
        <w:t>报价收到销户申请资料并确认资料齐全后，销户</w:t>
      </w:r>
      <w:r w:rsidR="00D13AC7" w:rsidRPr="007A52A9">
        <w:rPr>
          <w:rFonts w:ascii="仿宋" w:eastAsia="仿宋" w:hAnsi="仿宋" w:cs="Times New Roman"/>
          <w:color w:val="000000" w:themeColor="text1"/>
          <w:sz w:val="32"/>
          <w:szCs w:val="32"/>
        </w:rPr>
        <w:t>流程结束</w:t>
      </w:r>
      <w:r w:rsidR="00D13AC7" w:rsidRPr="007A52A9">
        <w:rPr>
          <w:rFonts w:ascii="仿宋" w:eastAsia="仿宋" w:hAnsi="仿宋" w:cs="Times New Roman" w:hint="eastAsia"/>
          <w:color w:val="000000" w:themeColor="text1"/>
          <w:sz w:val="32"/>
          <w:szCs w:val="32"/>
        </w:rPr>
        <w:t>。</w:t>
      </w:r>
    </w:p>
    <w:p w14:paraId="66869374" w14:textId="28A732B6" w:rsidR="003E750A" w:rsidRPr="007A52A9" w:rsidRDefault="003E750A" w:rsidP="0096777E">
      <w:pPr>
        <w:pStyle w:val="3"/>
        <w:ind w:firstLineChars="200" w:firstLine="643"/>
        <w:rPr>
          <w:rFonts w:ascii="仿宋" w:eastAsia="仿宋" w:hAnsi="仿宋"/>
        </w:rPr>
      </w:pPr>
      <w:bookmarkStart w:id="23" w:name="_Toc456688965"/>
      <w:r w:rsidRPr="007A52A9">
        <w:rPr>
          <w:rFonts w:ascii="仿宋" w:eastAsia="仿宋" w:hAnsi="仿宋"/>
        </w:rPr>
        <w:t>2</w:t>
      </w:r>
      <w:r w:rsidRPr="007A52A9">
        <w:rPr>
          <w:rFonts w:ascii="仿宋" w:eastAsia="仿宋" w:hAnsi="仿宋" w:hint="eastAsia"/>
        </w:rPr>
        <w:t>、产品账户</w:t>
      </w:r>
      <w:r w:rsidRPr="007A52A9">
        <w:rPr>
          <w:rFonts w:ascii="仿宋" w:eastAsia="仿宋" w:hAnsi="仿宋"/>
        </w:rPr>
        <w:t>&amp;</w:t>
      </w:r>
      <w:r w:rsidRPr="007A52A9">
        <w:rPr>
          <w:rFonts w:ascii="仿宋" w:eastAsia="仿宋" w:hAnsi="仿宋" w:hint="eastAsia"/>
        </w:rPr>
        <w:t>头寸账户销户</w:t>
      </w:r>
      <w:bookmarkEnd w:id="23"/>
    </w:p>
    <w:p w14:paraId="53D3BB2E" w14:textId="6F53A1DB"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参与人在报价系统申请注销产品账户和头寸账户时，应当在线发起账户注销申请，上传《销</w:t>
      </w:r>
      <w:r w:rsidR="00EA086B">
        <w:rPr>
          <w:rFonts w:ascii="仿宋" w:eastAsia="仿宋" w:hAnsi="仿宋" w:cs="Times New Roman" w:hint="eastAsia"/>
          <w:color w:val="000000" w:themeColor="text1"/>
          <w:sz w:val="32"/>
          <w:szCs w:val="32"/>
        </w:rPr>
        <w:t>户</w:t>
      </w:r>
      <w:r w:rsidRPr="007A52A9">
        <w:rPr>
          <w:rFonts w:ascii="仿宋" w:eastAsia="仿宋" w:hAnsi="仿宋" w:cs="Times New Roman" w:hint="eastAsia"/>
          <w:color w:val="000000" w:themeColor="text1"/>
          <w:sz w:val="32"/>
          <w:szCs w:val="32"/>
        </w:rPr>
        <w:t>申请表》。申请注销的账户应当同时满足以下条件：</w:t>
      </w:r>
    </w:p>
    <w:p w14:paraId="7CC0BF14" w14:textId="77777777"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（一）账户内余额为零且当日未发生业务往来；</w:t>
      </w:r>
    </w:p>
    <w:p w14:paraId="096F6DA3" w14:textId="77777777"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（二）与该账户相关的业务均已了结</w:t>
      </w:r>
      <w:r w:rsidRPr="007A52A9">
        <w:rPr>
          <w:rFonts w:ascii="仿宋" w:eastAsia="仿宋" w:hAnsi="仿宋" w:cs="Times New Roman"/>
          <w:color w:val="000000" w:themeColor="text1"/>
          <w:sz w:val="32"/>
          <w:szCs w:val="32"/>
        </w:rPr>
        <w:t>;</w:t>
      </w:r>
    </w:p>
    <w:p w14:paraId="12CDB400" w14:textId="77777777"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（三）中证报价要求的其他条件。</w:t>
      </w:r>
    </w:p>
    <w:p w14:paraId="3E9A9628" w14:textId="77777777"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销户流程如下：</w:t>
      </w:r>
    </w:p>
    <w:p w14:paraId="4B7F54B9" w14:textId="77777777"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noProof/>
          <w:color w:val="000000" w:themeColor="text1"/>
          <w:sz w:val="32"/>
          <w:szCs w:val="32"/>
        </w:rPr>
        <w:drawing>
          <wp:anchor distT="0" distB="0" distL="114300" distR="114300" simplePos="0" relativeHeight="251694080" behindDoc="0" locked="0" layoutInCell="1" allowOverlap="1" wp14:anchorId="798059A9" wp14:editId="4BFCABBE">
            <wp:simplePos x="0" y="0"/>
            <wp:positionH relativeFrom="margin">
              <wp:align>center</wp:align>
            </wp:positionH>
            <wp:positionV relativeFrom="paragraph">
              <wp:posOffset>935990</wp:posOffset>
            </wp:positionV>
            <wp:extent cx="5539740" cy="1013460"/>
            <wp:effectExtent l="0" t="0" r="22860" b="0"/>
            <wp:wrapSquare wrapText="bothSides"/>
            <wp:docPr id="58"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Pr="007A52A9">
        <w:rPr>
          <w:rFonts w:ascii="仿宋" w:eastAsia="仿宋" w:hAnsi="仿宋" w:cs="Times New Roman"/>
          <w:color w:val="000000" w:themeColor="text1"/>
          <w:sz w:val="32"/>
          <w:szCs w:val="32"/>
        </w:rPr>
        <w:t>第一步：登录报价系统，</w:t>
      </w:r>
      <w:r w:rsidRPr="007A52A9">
        <w:rPr>
          <w:rFonts w:ascii="仿宋" w:eastAsia="仿宋" w:hAnsi="仿宋" w:cs="Times New Roman" w:hint="eastAsia"/>
          <w:color w:val="000000" w:themeColor="text1"/>
          <w:sz w:val="32"/>
          <w:szCs w:val="32"/>
        </w:rPr>
        <w:t>下载并填写《销户申请表》，</w:t>
      </w:r>
      <w:r w:rsidRPr="007A52A9">
        <w:rPr>
          <w:rFonts w:ascii="仿宋" w:eastAsia="仿宋" w:hAnsi="仿宋" w:cs="Times New Roman"/>
          <w:color w:val="000000" w:themeColor="text1"/>
          <w:sz w:val="32"/>
          <w:szCs w:val="32"/>
        </w:rPr>
        <w:t>提交销户申请。</w:t>
      </w:r>
    </w:p>
    <w:p w14:paraId="6EE20F07" w14:textId="1674F0FA"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参与人登录报价系统，进入</w:t>
      </w:r>
      <w:r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-“在线结算”，在附件处下载《</w:t>
      </w:r>
      <w:r w:rsidRPr="007A52A9">
        <w:rPr>
          <w:rFonts w:ascii="仿宋" w:eastAsia="仿宋" w:hAnsi="仿宋" w:cs="Times New Roman" w:hint="eastAsia"/>
          <w:color w:val="000000" w:themeColor="text1"/>
          <w:sz w:val="32"/>
          <w:szCs w:val="32"/>
        </w:rPr>
        <w:t>销户申请表</w:t>
      </w:r>
      <w:r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填</w:t>
      </w:r>
      <w:r w:rsidRPr="007A52A9">
        <w:rPr>
          <w:rFonts w:ascii="仿宋" w:eastAsia="仿宋" w:hAnsi="仿宋" w:cs="Times New Roman" w:hint="eastAsia"/>
          <w:color w:val="000000" w:themeColor="text1"/>
          <w:sz w:val="32"/>
          <w:szCs w:val="32"/>
        </w:rPr>
        <w:t>写后加盖公章。参与人进入“</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“在线结算”</w:t>
      </w:r>
      <w:r w:rsidRPr="007A52A9">
        <w:rPr>
          <w:rFonts w:ascii="仿宋" w:eastAsia="仿宋" w:hAnsi="仿宋" w:cs="Times New Roman"/>
          <w:color w:val="000000" w:themeColor="text1"/>
          <w:sz w:val="32"/>
          <w:szCs w:val="32"/>
        </w:rPr>
        <w:t>-“账户管理”-“产品账户管理”，</w:t>
      </w:r>
      <w:r w:rsidRPr="007A52A9">
        <w:rPr>
          <w:rFonts w:ascii="仿宋" w:eastAsia="仿宋" w:hAnsi="仿宋" w:cs="Times New Roman" w:hint="eastAsia"/>
          <w:color w:val="000000" w:themeColor="text1"/>
          <w:sz w:val="32"/>
          <w:szCs w:val="32"/>
        </w:rPr>
        <w:t>在“已开立产品账户”中</w:t>
      </w:r>
      <w:r w:rsidRPr="007A52A9">
        <w:rPr>
          <w:rFonts w:ascii="仿宋" w:eastAsia="仿宋" w:hAnsi="仿宋" w:cs="Times New Roman"/>
          <w:color w:val="000000" w:themeColor="text1"/>
          <w:sz w:val="32"/>
          <w:szCs w:val="32"/>
        </w:rPr>
        <w:t>找到需</w:t>
      </w:r>
      <w:r w:rsidRPr="007A52A9">
        <w:rPr>
          <w:rFonts w:ascii="仿宋" w:eastAsia="仿宋" w:hAnsi="仿宋" w:cs="Times New Roman" w:hint="eastAsia"/>
          <w:color w:val="000000" w:themeColor="text1"/>
          <w:sz w:val="32"/>
          <w:szCs w:val="32"/>
        </w:rPr>
        <w:t>注</w:t>
      </w:r>
      <w:r w:rsidRPr="007A52A9">
        <w:rPr>
          <w:rFonts w:ascii="仿宋" w:eastAsia="仿宋" w:hAnsi="仿宋" w:cs="Times New Roman"/>
          <w:color w:val="000000" w:themeColor="text1"/>
          <w:sz w:val="32"/>
          <w:szCs w:val="32"/>
        </w:rPr>
        <w:t>销的产品账户，点击</w:t>
      </w:r>
      <w:r w:rsidRPr="007A52A9">
        <w:rPr>
          <w:rFonts w:ascii="仿宋" w:eastAsia="仿宋" w:hAnsi="仿宋" w:cs="Times New Roman" w:hint="eastAsia"/>
          <w:color w:val="000000" w:themeColor="text1"/>
          <w:sz w:val="32"/>
          <w:szCs w:val="32"/>
        </w:rPr>
        <w:t>“</w:t>
      </w:r>
      <w:r w:rsidR="00EA0090">
        <w:rPr>
          <w:rFonts w:ascii="仿宋" w:eastAsia="仿宋" w:hAnsi="仿宋" w:cs="Times New Roman" w:hint="eastAsia"/>
          <w:color w:val="000000" w:themeColor="text1"/>
          <w:sz w:val="32"/>
          <w:szCs w:val="32"/>
        </w:rPr>
        <w:t>注销</w:t>
      </w:r>
      <w:r w:rsidRPr="007A52A9">
        <w:rPr>
          <w:rFonts w:ascii="仿宋" w:eastAsia="仿宋" w:hAnsi="仿宋" w:cs="Times New Roman"/>
          <w:color w:val="000000" w:themeColor="text1"/>
          <w:sz w:val="32"/>
          <w:szCs w:val="32"/>
        </w:rPr>
        <w:t>”，填写</w:t>
      </w:r>
      <w:r w:rsidRPr="007A52A9">
        <w:rPr>
          <w:rFonts w:ascii="仿宋" w:eastAsia="仿宋" w:hAnsi="仿宋" w:cs="Times New Roman" w:hint="eastAsia"/>
          <w:color w:val="000000" w:themeColor="text1"/>
          <w:sz w:val="32"/>
          <w:szCs w:val="32"/>
        </w:rPr>
        <w:t>销</w:t>
      </w:r>
      <w:proofErr w:type="gramStart"/>
      <w:r w:rsidRPr="007A52A9">
        <w:rPr>
          <w:rFonts w:ascii="仿宋" w:eastAsia="仿宋" w:hAnsi="仿宋" w:cs="Times New Roman" w:hint="eastAsia"/>
          <w:color w:val="000000" w:themeColor="text1"/>
          <w:sz w:val="32"/>
          <w:szCs w:val="32"/>
        </w:rPr>
        <w:t>户原因</w:t>
      </w:r>
      <w:proofErr w:type="gramEnd"/>
      <w:r w:rsidRPr="007A52A9">
        <w:rPr>
          <w:rFonts w:ascii="仿宋" w:eastAsia="仿宋" w:hAnsi="仿宋" w:cs="Times New Roman" w:hint="eastAsia"/>
          <w:color w:val="000000" w:themeColor="text1"/>
          <w:sz w:val="32"/>
          <w:szCs w:val="32"/>
        </w:rPr>
        <w:t>并上传加盖公章的《</w:t>
      </w:r>
      <w:r w:rsidRPr="007A52A9">
        <w:rPr>
          <w:rFonts w:ascii="仿宋" w:eastAsia="仿宋" w:hAnsi="仿宋" w:cs="Times New Roman"/>
          <w:color w:val="000000" w:themeColor="text1"/>
          <w:sz w:val="32"/>
          <w:szCs w:val="32"/>
        </w:rPr>
        <w:t>销户申请表</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，点击“提交”</w:t>
      </w:r>
      <w:r w:rsidRPr="007A52A9">
        <w:rPr>
          <w:rFonts w:ascii="仿宋" w:eastAsia="仿宋" w:hAnsi="仿宋" w:cs="Times New Roman" w:hint="eastAsia"/>
          <w:color w:val="000000" w:themeColor="text1"/>
          <w:sz w:val="32"/>
          <w:szCs w:val="32"/>
        </w:rPr>
        <w:t>，核对弹出小窗中显示的信息无误</w:t>
      </w:r>
      <w:r w:rsidRPr="007A52A9">
        <w:rPr>
          <w:rFonts w:ascii="仿宋" w:eastAsia="仿宋" w:hAnsi="仿宋" w:cs="Times New Roman" w:hint="eastAsia"/>
          <w:color w:val="000000" w:themeColor="text1"/>
          <w:sz w:val="32"/>
          <w:szCs w:val="32"/>
        </w:rPr>
        <w:lastRenderedPageBreak/>
        <w:t>后，点击“确定”。</w:t>
      </w:r>
    </w:p>
    <w:p w14:paraId="716766DE" w14:textId="77777777" w:rsidR="003E750A" w:rsidRPr="007A52A9" w:rsidRDefault="003E750A" w:rsidP="003E750A">
      <w:pPr>
        <w:spacing w:line="360" w:lineRule="auto"/>
        <w:jc w:val="center"/>
        <w:rPr>
          <w:rFonts w:ascii="仿宋" w:eastAsia="仿宋" w:hAnsi="仿宋" w:cs="Times New Roman"/>
          <w:color w:val="000000" w:themeColor="text1"/>
          <w:sz w:val="32"/>
          <w:szCs w:val="32"/>
        </w:rPr>
      </w:pPr>
      <w:r w:rsidRPr="007A52A9">
        <w:rPr>
          <w:rFonts w:ascii="仿宋" w:eastAsia="仿宋" w:hAnsi="仿宋"/>
          <w:noProof/>
          <w:color w:val="000000" w:themeColor="text1"/>
          <w:sz w:val="32"/>
          <w:szCs w:val="32"/>
        </w:rPr>
        <w:drawing>
          <wp:inline distT="0" distB="0" distL="0" distR="0" wp14:anchorId="375581E6" wp14:editId="66652147">
            <wp:extent cx="5274310" cy="3286760"/>
            <wp:effectExtent l="0" t="0" r="254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286760"/>
                    </a:xfrm>
                    <a:prstGeom prst="rect">
                      <a:avLst/>
                    </a:prstGeom>
                  </pic:spPr>
                </pic:pic>
              </a:graphicData>
            </a:graphic>
          </wp:inline>
        </w:drawing>
      </w:r>
    </w:p>
    <w:p w14:paraId="26E23F12" w14:textId="77777777" w:rsidR="003E750A" w:rsidRPr="007A52A9" w:rsidRDefault="003E750A" w:rsidP="003E750A">
      <w:pPr>
        <w:spacing w:line="360" w:lineRule="auto"/>
        <w:jc w:val="center"/>
        <w:rPr>
          <w:rFonts w:ascii="仿宋" w:eastAsia="仿宋" w:hAnsi="仿宋" w:cs="Times New Roman"/>
          <w:color w:val="000000" w:themeColor="text1"/>
          <w:sz w:val="32"/>
          <w:szCs w:val="32"/>
        </w:rPr>
      </w:pPr>
      <w:r w:rsidRPr="007A52A9">
        <w:rPr>
          <w:rFonts w:ascii="仿宋" w:eastAsia="仿宋" w:hAnsi="仿宋"/>
          <w:noProof/>
          <w:color w:val="000000" w:themeColor="text1"/>
          <w:sz w:val="32"/>
          <w:szCs w:val="32"/>
        </w:rPr>
        <w:drawing>
          <wp:inline distT="0" distB="0" distL="0" distR="0" wp14:anchorId="50BAA0FF" wp14:editId="22BF2850">
            <wp:extent cx="5274310" cy="278193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781935"/>
                    </a:xfrm>
                    <a:prstGeom prst="rect">
                      <a:avLst/>
                    </a:prstGeom>
                  </pic:spPr>
                </pic:pic>
              </a:graphicData>
            </a:graphic>
          </wp:inline>
        </w:drawing>
      </w:r>
    </w:p>
    <w:p w14:paraId="509A6915" w14:textId="77777777" w:rsidR="003E750A" w:rsidRPr="007A52A9" w:rsidRDefault="003E750A" w:rsidP="003E750A">
      <w:pPr>
        <w:spacing w:line="360" w:lineRule="auto"/>
        <w:ind w:firstLineChars="200" w:firstLine="643"/>
        <w:rPr>
          <w:rFonts w:ascii="仿宋" w:eastAsia="仿宋" w:hAnsi="仿宋" w:cs="Times New Roman"/>
          <w:b/>
          <w:color w:val="000000" w:themeColor="text1"/>
          <w:sz w:val="32"/>
          <w:szCs w:val="32"/>
        </w:rPr>
      </w:pPr>
    </w:p>
    <w:p w14:paraId="4EBE38C6" w14:textId="37B4FDA5"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第二步：</w:t>
      </w:r>
      <w:r w:rsidR="00EA086B">
        <w:rPr>
          <w:rFonts w:ascii="仿宋" w:eastAsia="仿宋" w:hAnsi="仿宋" w:cs="Times New Roman" w:hint="eastAsia"/>
          <w:color w:val="000000" w:themeColor="text1"/>
          <w:sz w:val="32"/>
          <w:szCs w:val="32"/>
        </w:rPr>
        <w:t>中证</w:t>
      </w:r>
      <w:r w:rsidRPr="007A52A9">
        <w:rPr>
          <w:rFonts w:ascii="仿宋" w:eastAsia="仿宋" w:hAnsi="仿宋" w:cs="Times New Roman"/>
          <w:color w:val="000000" w:themeColor="text1"/>
          <w:sz w:val="32"/>
          <w:szCs w:val="32"/>
        </w:rPr>
        <w:t>报价审核，</w:t>
      </w:r>
      <w:r w:rsidRPr="007A52A9">
        <w:rPr>
          <w:rFonts w:ascii="仿宋" w:eastAsia="仿宋" w:hAnsi="仿宋" w:cs="Times New Roman" w:hint="eastAsia"/>
          <w:color w:val="000000" w:themeColor="text1"/>
          <w:sz w:val="32"/>
          <w:szCs w:val="32"/>
        </w:rPr>
        <w:t>注</w:t>
      </w:r>
      <w:r w:rsidRPr="007A52A9">
        <w:rPr>
          <w:rFonts w:ascii="仿宋" w:eastAsia="仿宋" w:hAnsi="仿宋" w:cs="Times New Roman"/>
          <w:color w:val="000000" w:themeColor="text1"/>
          <w:sz w:val="32"/>
          <w:szCs w:val="32"/>
        </w:rPr>
        <w:t>销产品账户</w:t>
      </w:r>
      <w:r w:rsidRPr="007A52A9">
        <w:rPr>
          <w:rFonts w:ascii="仿宋" w:eastAsia="仿宋" w:hAnsi="仿宋" w:cs="Times New Roman" w:hint="eastAsia"/>
          <w:color w:val="000000" w:themeColor="text1"/>
          <w:sz w:val="32"/>
          <w:szCs w:val="32"/>
        </w:rPr>
        <w:t>。</w:t>
      </w:r>
    </w:p>
    <w:p w14:paraId="7294DE37" w14:textId="5F8CF03C" w:rsidR="003E750A" w:rsidRPr="007A52A9" w:rsidRDefault="00EA086B" w:rsidP="003E750A">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中证</w:t>
      </w:r>
      <w:r w:rsidR="003E750A" w:rsidRPr="007A52A9">
        <w:rPr>
          <w:rFonts w:ascii="仿宋" w:eastAsia="仿宋" w:hAnsi="仿宋" w:cs="Times New Roman"/>
          <w:color w:val="000000" w:themeColor="text1"/>
          <w:sz w:val="32"/>
          <w:szCs w:val="32"/>
        </w:rPr>
        <w:t>报价对账户</w:t>
      </w:r>
      <w:r w:rsidR="003E750A" w:rsidRPr="007A52A9">
        <w:rPr>
          <w:rFonts w:ascii="仿宋" w:eastAsia="仿宋" w:hAnsi="仿宋" w:cs="Times New Roman" w:hint="eastAsia"/>
          <w:color w:val="000000" w:themeColor="text1"/>
          <w:sz w:val="32"/>
          <w:szCs w:val="32"/>
        </w:rPr>
        <w:t>注</w:t>
      </w:r>
      <w:r w:rsidR="003E750A" w:rsidRPr="007A52A9">
        <w:rPr>
          <w:rFonts w:ascii="仿宋" w:eastAsia="仿宋" w:hAnsi="仿宋" w:cs="Times New Roman"/>
          <w:color w:val="000000" w:themeColor="text1"/>
          <w:sz w:val="32"/>
          <w:szCs w:val="32"/>
        </w:rPr>
        <w:t>销申请资料进行审核，并在</w:t>
      </w:r>
      <w:r>
        <w:rPr>
          <w:rFonts w:ascii="仿宋" w:eastAsia="仿宋" w:hAnsi="仿宋" w:cs="Times New Roman" w:hint="eastAsia"/>
          <w:color w:val="000000" w:themeColor="text1"/>
          <w:sz w:val="32"/>
          <w:szCs w:val="32"/>
        </w:rPr>
        <w:t>两</w:t>
      </w:r>
      <w:r w:rsidR="003E750A" w:rsidRPr="007A52A9">
        <w:rPr>
          <w:rFonts w:ascii="仿宋" w:eastAsia="仿宋" w:hAnsi="仿宋" w:cs="Times New Roman"/>
          <w:color w:val="000000" w:themeColor="text1"/>
          <w:sz w:val="32"/>
          <w:szCs w:val="32"/>
        </w:rPr>
        <w:t>个交易日内</w:t>
      </w:r>
      <w:r>
        <w:rPr>
          <w:rFonts w:ascii="仿宋" w:eastAsia="仿宋" w:hAnsi="仿宋" w:cs="Times New Roman" w:hint="eastAsia"/>
          <w:color w:val="000000" w:themeColor="text1"/>
          <w:sz w:val="32"/>
          <w:szCs w:val="32"/>
        </w:rPr>
        <w:t>提</w:t>
      </w:r>
      <w:r w:rsidR="003E750A" w:rsidRPr="007A52A9">
        <w:rPr>
          <w:rFonts w:ascii="仿宋" w:eastAsia="仿宋" w:hAnsi="仿宋" w:cs="Times New Roman"/>
          <w:color w:val="000000" w:themeColor="text1"/>
          <w:sz w:val="32"/>
          <w:szCs w:val="32"/>
        </w:rPr>
        <w:t>出反馈意见。</w:t>
      </w:r>
      <w:r w:rsidR="003E750A" w:rsidRPr="007A52A9">
        <w:rPr>
          <w:rFonts w:ascii="仿宋" w:eastAsia="仿宋" w:hAnsi="仿宋" w:cs="Times New Roman" w:hint="eastAsia"/>
          <w:color w:val="000000" w:themeColor="text1"/>
          <w:sz w:val="32"/>
          <w:szCs w:val="32"/>
        </w:rPr>
        <w:t>审核</w:t>
      </w:r>
      <w:r w:rsidR="003E750A" w:rsidRPr="007A52A9">
        <w:rPr>
          <w:rFonts w:ascii="仿宋" w:eastAsia="仿宋" w:hAnsi="仿宋" w:cs="Times New Roman"/>
          <w:color w:val="000000" w:themeColor="text1"/>
          <w:sz w:val="32"/>
          <w:szCs w:val="32"/>
        </w:rPr>
        <w:t>通过的，报价系统为参与人</w:t>
      </w:r>
      <w:r w:rsidR="003E750A" w:rsidRPr="007A52A9">
        <w:rPr>
          <w:rFonts w:ascii="仿宋" w:eastAsia="仿宋" w:hAnsi="仿宋" w:cs="Times New Roman" w:hint="eastAsia"/>
          <w:color w:val="000000" w:themeColor="text1"/>
          <w:sz w:val="32"/>
          <w:szCs w:val="32"/>
        </w:rPr>
        <w:t>注</w:t>
      </w:r>
      <w:r w:rsidR="003E750A" w:rsidRPr="007A52A9">
        <w:rPr>
          <w:rFonts w:ascii="仿宋" w:eastAsia="仿宋" w:hAnsi="仿宋" w:cs="Times New Roman"/>
          <w:color w:val="000000" w:themeColor="text1"/>
          <w:sz w:val="32"/>
          <w:szCs w:val="32"/>
        </w:rPr>
        <w:t>销产品账户；</w:t>
      </w:r>
      <w:r w:rsidR="003E750A" w:rsidRPr="007A52A9">
        <w:rPr>
          <w:rFonts w:ascii="仿宋" w:eastAsia="仿宋" w:hAnsi="仿宋" w:cs="Times New Roman" w:hint="eastAsia"/>
          <w:color w:val="000000" w:themeColor="text1"/>
          <w:sz w:val="32"/>
          <w:szCs w:val="32"/>
        </w:rPr>
        <w:t>审核</w:t>
      </w:r>
      <w:r w:rsidR="003E750A" w:rsidRPr="007A52A9">
        <w:rPr>
          <w:rFonts w:ascii="仿宋" w:eastAsia="仿宋" w:hAnsi="仿宋" w:cs="Times New Roman"/>
          <w:color w:val="000000" w:themeColor="text1"/>
          <w:sz w:val="32"/>
          <w:szCs w:val="32"/>
        </w:rPr>
        <w:t>未通过的，参与人</w:t>
      </w:r>
      <w:r w:rsidR="00D1768F">
        <w:rPr>
          <w:rFonts w:ascii="仿宋" w:eastAsia="仿宋" w:hAnsi="仿宋" w:cs="Times New Roman"/>
          <w:color w:val="000000" w:themeColor="text1"/>
          <w:sz w:val="32"/>
          <w:szCs w:val="32"/>
        </w:rPr>
        <w:t>应当</w:t>
      </w:r>
      <w:r w:rsidR="003E750A" w:rsidRPr="007A52A9">
        <w:rPr>
          <w:rFonts w:ascii="仿宋" w:eastAsia="仿宋" w:hAnsi="仿宋" w:cs="Times New Roman"/>
          <w:color w:val="000000" w:themeColor="text1"/>
          <w:sz w:val="32"/>
          <w:szCs w:val="32"/>
        </w:rPr>
        <w:t>根据审核意见完善</w:t>
      </w:r>
      <w:r w:rsidR="003E750A" w:rsidRPr="007A52A9">
        <w:rPr>
          <w:rFonts w:ascii="仿宋" w:eastAsia="仿宋" w:hAnsi="仿宋" w:cs="Times New Roman" w:hint="eastAsia"/>
          <w:color w:val="000000" w:themeColor="text1"/>
          <w:sz w:val="32"/>
          <w:szCs w:val="32"/>
        </w:rPr>
        <w:t>注</w:t>
      </w:r>
      <w:r w:rsidR="003E750A" w:rsidRPr="007A52A9">
        <w:rPr>
          <w:rFonts w:ascii="仿宋" w:eastAsia="仿宋" w:hAnsi="仿宋" w:cs="Times New Roman"/>
          <w:color w:val="000000" w:themeColor="text1"/>
          <w:sz w:val="32"/>
          <w:szCs w:val="32"/>
        </w:rPr>
        <w:t>销</w:t>
      </w:r>
      <w:r w:rsidR="003E750A" w:rsidRPr="007A52A9">
        <w:rPr>
          <w:rFonts w:ascii="仿宋" w:eastAsia="仿宋" w:hAnsi="仿宋" w:cs="Times New Roman"/>
          <w:color w:val="000000" w:themeColor="text1"/>
          <w:sz w:val="32"/>
          <w:szCs w:val="32"/>
        </w:rPr>
        <w:lastRenderedPageBreak/>
        <w:t>申请资料后，按照“第一步”重新提交。</w:t>
      </w:r>
    </w:p>
    <w:p w14:paraId="541DDF76" w14:textId="77777777"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w:t>
      </w:r>
      <w:r w:rsidRPr="007A52A9">
        <w:rPr>
          <w:rFonts w:ascii="仿宋" w:eastAsia="仿宋" w:hAnsi="仿宋" w:cs="Times New Roman" w:hint="eastAsia"/>
          <w:color w:val="000000" w:themeColor="text1"/>
          <w:sz w:val="32"/>
          <w:szCs w:val="32"/>
        </w:rPr>
        <w:t>三</w:t>
      </w:r>
      <w:r w:rsidRPr="007A52A9">
        <w:rPr>
          <w:rFonts w:ascii="仿宋" w:eastAsia="仿宋" w:hAnsi="仿宋" w:cs="Times New Roman"/>
          <w:color w:val="000000" w:themeColor="text1"/>
          <w:sz w:val="32"/>
          <w:szCs w:val="32"/>
        </w:rPr>
        <w:t>步：销户流程</w:t>
      </w:r>
      <w:r w:rsidRPr="007A52A9">
        <w:rPr>
          <w:rFonts w:ascii="仿宋" w:eastAsia="仿宋" w:hAnsi="仿宋" w:cs="Times New Roman" w:hint="eastAsia"/>
          <w:color w:val="000000" w:themeColor="text1"/>
          <w:sz w:val="32"/>
          <w:szCs w:val="32"/>
        </w:rPr>
        <w:t>结束。</w:t>
      </w:r>
    </w:p>
    <w:p w14:paraId="317EBF88" w14:textId="545C257C" w:rsidR="003E750A" w:rsidRPr="007A52A9" w:rsidRDefault="00EA086B" w:rsidP="00DB5256">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中证</w:t>
      </w:r>
      <w:r w:rsidR="003E750A" w:rsidRPr="007A52A9">
        <w:rPr>
          <w:rFonts w:ascii="仿宋" w:eastAsia="仿宋" w:hAnsi="仿宋" w:cs="Times New Roman" w:hint="eastAsia"/>
          <w:color w:val="000000" w:themeColor="text1"/>
          <w:sz w:val="32"/>
          <w:szCs w:val="32"/>
        </w:rPr>
        <w:t>报价收到销户申请资料并确认资料齐全后，销户流程结束。</w:t>
      </w:r>
    </w:p>
    <w:p w14:paraId="23F2FF2D" w14:textId="66737AB6" w:rsidR="009E29B5" w:rsidRPr="007A52A9" w:rsidRDefault="003E750A" w:rsidP="00DB5256">
      <w:pPr>
        <w:pStyle w:val="2"/>
        <w:ind w:firstLineChars="200" w:firstLine="643"/>
        <w:rPr>
          <w:rFonts w:ascii="仿宋" w:eastAsia="仿宋" w:hAnsi="仿宋"/>
        </w:rPr>
      </w:pPr>
      <w:bookmarkStart w:id="24" w:name="_Toc456688966"/>
      <w:r w:rsidRPr="007A52A9">
        <w:rPr>
          <w:rFonts w:ascii="仿宋" w:eastAsia="仿宋" w:hAnsi="仿宋" w:hint="eastAsia"/>
        </w:rPr>
        <w:t>（四</w:t>
      </w:r>
      <w:r w:rsidR="009E29B5" w:rsidRPr="007A52A9">
        <w:rPr>
          <w:rFonts w:ascii="仿宋" w:eastAsia="仿宋" w:hAnsi="仿宋" w:hint="eastAsia"/>
        </w:rPr>
        <w:t>）外部账户管理</w:t>
      </w:r>
      <w:bookmarkEnd w:id="24"/>
    </w:p>
    <w:p w14:paraId="14462412" w14:textId="1B6E91AF" w:rsidR="006B6DA4" w:rsidRPr="007A52A9" w:rsidRDefault="009E29B5" w:rsidP="0096777E">
      <w:pPr>
        <w:pStyle w:val="3"/>
        <w:ind w:firstLineChars="200" w:firstLine="643"/>
        <w:rPr>
          <w:rFonts w:ascii="仿宋" w:eastAsia="仿宋" w:hAnsi="仿宋"/>
        </w:rPr>
      </w:pPr>
      <w:bookmarkStart w:id="25" w:name="_Toc456688967"/>
      <w:r w:rsidRPr="007A52A9">
        <w:rPr>
          <w:rFonts w:ascii="仿宋" w:eastAsia="仿宋" w:hAnsi="仿宋"/>
        </w:rPr>
        <w:t>1</w:t>
      </w:r>
      <w:r w:rsidRPr="007A52A9">
        <w:rPr>
          <w:rFonts w:ascii="仿宋" w:eastAsia="仿宋" w:hAnsi="仿宋" w:hint="eastAsia"/>
        </w:rPr>
        <w:t>、</w:t>
      </w:r>
      <w:r w:rsidR="00E53891" w:rsidRPr="007A52A9">
        <w:rPr>
          <w:rFonts w:ascii="仿宋" w:eastAsia="仿宋" w:hAnsi="仿宋" w:hint="eastAsia"/>
        </w:rPr>
        <w:t>外部</w:t>
      </w:r>
      <w:r w:rsidR="006B6DA4" w:rsidRPr="007A52A9">
        <w:rPr>
          <w:rFonts w:ascii="仿宋" w:eastAsia="仿宋" w:hAnsi="仿宋" w:hint="eastAsia"/>
        </w:rPr>
        <w:t>账户签约</w:t>
      </w:r>
      <w:bookmarkEnd w:id="25"/>
    </w:p>
    <w:p w14:paraId="61E274C5" w14:textId="3CE91D37" w:rsidR="006B6DA4" w:rsidRPr="007A52A9" w:rsidRDefault="00D03821"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外部</w:t>
      </w:r>
      <w:r w:rsidR="006B6DA4" w:rsidRPr="007A52A9">
        <w:rPr>
          <w:rFonts w:ascii="仿宋" w:eastAsia="仿宋" w:hAnsi="仿宋" w:cs="Times New Roman"/>
          <w:color w:val="000000" w:themeColor="text1"/>
          <w:sz w:val="32"/>
          <w:szCs w:val="32"/>
        </w:rPr>
        <w:t>账户签约是指参与人将其在报价系统开立的资金结算账户与其</w:t>
      </w:r>
      <w:r w:rsidR="004902BC" w:rsidRPr="007A52A9">
        <w:rPr>
          <w:rFonts w:ascii="仿宋" w:eastAsia="仿宋" w:hAnsi="仿宋" w:cs="Times New Roman"/>
          <w:color w:val="000000" w:themeColor="text1"/>
          <w:sz w:val="32"/>
          <w:szCs w:val="32"/>
        </w:rPr>
        <w:t>拥有的</w:t>
      </w:r>
      <w:r w:rsidR="005C572B" w:rsidRPr="007A52A9">
        <w:rPr>
          <w:rFonts w:ascii="仿宋" w:eastAsia="仿宋" w:hAnsi="仿宋" w:cs="Times New Roman" w:hint="eastAsia"/>
          <w:color w:val="000000" w:themeColor="text1"/>
          <w:sz w:val="32"/>
          <w:szCs w:val="32"/>
        </w:rPr>
        <w:t>同类别的</w:t>
      </w:r>
      <w:r w:rsidR="001151FA" w:rsidRPr="007A52A9">
        <w:rPr>
          <w:rFonts w:ascii="仿宋" w:eastAsia="仿宋" w:hAnsi="仿宋" w:cs="Times New Roman"/>
          <w:color w:val="000000" w:themeColor="text1"/>
          <w:sz w:val="32"/>
          <w:szCs w:val="32"/>
        </w:rPr>
        <w:t>银行账户</w:t>
      </w:r>
      <w:r w:rsidR="00E93391" w:rsidRPr="007A52A9">
        <w:rPr>
          <w:rFonts w:ascii="仿宋" w:eastAsia="仿宋" w:hAnsi="仿宋" w:cs="Times New Roman" w:hint="eastAsia"/>
          <w:color w:val="000000" w:themeColor="text1"/>
          <w:sz w:val="32"/>
          <w:szCs w:val="32"/>
        </w:rPr>
        <w:t>、</w:t>
      </w:r>
      <w:r w:rsidR="00846DB6" w:rsidRPr="007A52A9">
        <w:rPr>
          <w:rFonts w:ascii="仿宋" w:eastAsia="仿宋" w:hAnsi="仿宋" w:cs="Calibri" w:hint="eastAsia"/>
          <w:sz w:val="32"/>
          <w:szCs w:val="32"/>
        </w:rPr>
        <w:t>中国证券登记结算有限责任公司（以下简称“中国</w:t>
      </w:r>
      <w:r w:rsidR="00846DB6" w:rsidRPr="007A52A9">
        <w:rPr>
          <w:rFonts w:ascii="仿宋" w:eastAsia="仿宋" w:hAnsi="仿宋" w:cs="Calibri"/>
          <w:sz w:val="32"/>
          <w:szCs w:val="32"/>
        </w:rPr>
        <w:t>结算</w:t>
      </w:r>
      <w:r w:rsidR="00846DB6" w:rsidRPr="007A52A9">
        <w:rPr>
          <w:rFonts w:ascii="仿宋" w:eastAsia="仿宋" w:hAnsi="仿宋" w:cs="Calibri" w:hint="eastAsia"/>
          <w:sz w:val="32"/>
          <w:szCs w:val="32"/>
        </w:rPr>
        <w:t>”）</w:t>
      </w:r>
      <w:r w:rsidR="00E93391" w:rsidRPr="007A52A9">
        <w:rPr>
          <w:rFonts w:ascii="仿宋" w:eastAsia="仿宋" w:hAnsi="仿宋" w:cs="Times New Roman" w:hint="eastAsia"/>
          <w:color w:val="000000" w:themeColor="text1"/>
          <w:sz w:val="32"/>
          <w:szCs w:val="32"/>
        </w:rPr>
        <w:t>（上海）</w:t>
      </w:r>
      <w:r w:rsidR="00BB7743" w:rsidRPr="007A52A9">
        <w:rPr>
          <w:rFonts w:ascii="仿宋" w:eastAsia="仿宋" w:hAnsi="仿宋" w:cs="Times New Roman" w:hint="eastAsia"/>
          <w:color w:val="000000" w:themeColor="text1"/>
          <w:sz w:val="32"/>
          <w:szCs w:val="32"/>
        </w:rPr>
        <w:t>代收付</w:t>
      </w:r>
      <w:r w:rsidR="00192194" w:rsidRPr="007A52A9">
        <w:rPr>
          <w:rFonts w:ascii="仿宋" w:eastAsia="仿宋" w:hAnsi="仿宋" w:cs="Times New Roman" w:hint="eastAsia"/>
          <w:color w:val="000000" w:themeColor="text1"/>
          <w:sz w:val="32"/>
          <w:szCs w:val="32"/>
        </w:rPr>
        <w:t>账户、中国结算（深圳）</w:t>
      </w:r>
      <w:r w:rsidR="00BB7743" w:rsidRPr="007A52A9">
        <w:rPr>
          <w:rFonts w:ascii="仿宋" w:eastAsia="仿宋" w:hAnsi="仿宋" w:cs="Times New Roman" w:hint="eastAsia"/>
          <w:color w:val="000000" w:themeColor="text1"/>
          <w:sz w:val="32"/>
          <w:szCs w:val="32"/>
        </w:rPr>
        <w:t>代收付</w:t>
      </w:r>
      <w:r w:rsidR="00E93391" w:rsidRPr="007A52A9">
        <w:rPr>
          <w:rFonts w:ascii="仿宋" w:eastAsia="仿宋" w:hAnsi="仿宋" w:cs="Times New Roman" w:hint="eastAsia"/>
          <w:color w:val="000000" w:themeColor="text1"/>
          <w:sz w:val="32"/>
          <w:szCs w:val="32"/>
        </w:rPr>
        <w:t>账户、中证金通账户</w:t>
      </w:r>
      <w:r w:rsidR="00EF3308" w:rsidRPr="007A52A9">
        <w:rPr>
          <w:rFonts w:ascii="仿宋" w:eastAsia="仿宋" w:hAnsi="仿宋" w:cs="Times New Roman" w:hint="eastAsia"/>
          <w:color w:val="000000" w:themeColor="text1"/>
          <w:sz w:val="32"/>
          <w:szCs w:val="32"/>
        </w:rPr>
        <w:t>、云柜台（</w:t>
      </w:r>
      <w:r w:rsidR="00FC2EA3" w:rsidRPr="00FC2EA3">
        <w:rPr>
          <w:rFonts w:ascii="仿宋" w:eastAsia="仿宋" w:hAnsi="仿宋" w:cs="Times New Roman" w:hint="eastAsia"/>
          <w:color w:val="000000" w:themeColor="text1"/>
          <w:sz w:val="32"/>
          <w:szCs w:val="32"/>
        </w:rPr>
        <w:t>证联</w:t>
      </w:r>
      <w:r w:rsidR="00EF3308" w:rsidRPr="007A52A9">
        <w:rPr>
          <w:rFonts w:ascii="仿宋" w:eastAsia="仿宋" w:hAnsi="仿宋" w:cs="Times New Roman" w:hint="eastAsia"/>
          <w:color w:val="000000" w:themeColor="text1"/>
          <w:sz w:val="32"/>
          <w:szCs w:val="32"/>
        </w:rPr>
        <w:t>）账户</w:t>
      </w:r>
      <w:r w:rsidR="004902BC" w:rsidRPr="007A52A9">
        <w:rPr>
          <w:rFonts w:ascii="仿宋" w:eastAsia="仿宋" w:hAnsi="仿宋" w:cs="Times New Roman" w:hint="eastAsia"/>
          <w:color w:val="000000" w:themeColor="text1"/>
          <w:sz w:val="32"/>
          <w:szCs w:val="32"/>
        </w:rPr>
        <w:t>（以下简称“</w:t>
      </w:r>
      <w:r w:rsidR="005C572B" w:rsidRPr="007A52A9">
        <w:rPr>
          <w:rFonts w:ascii="仿宋" w:eastAsia="仿宋" w:hAnsi="仿宋" w:cs="Times New Roman" w:hint="eastAsia"/>
          <w:color w:val="000000" w:themeColor="text1"/>
          <w:sz w:val="32"/>
          <w:szCs w:val="32"/>
        </w:rPr>
        <w:t>外部</w:t>
      </w:r>
      <w:r w:rsidR="004902BC" w:rsidRPr="007A52A9">
        <w:rPr>
          <w:rFonts w:ascii="仿宋" w:eastAsia="仿宋" w:hAnsi="仿宋" w:cs="Times New Roman" w:hint="eastAsia"/>
          <w:color w:val="000000" w:themeColor="text1"/>
          <w:sz w:val="32"/>
          <w:szCs w:val="32"/>
        </w:rPr>
        <w:t>账户”）</w:t>
      </w:r>
      <w:r w:rsidR="001151FA" w:rsidRPr="007A52A9">
        <w:rPr>
          <w:rFonts w:ascii="仿宋" w:eastAsia="仿宋" w:hAnsi="仿宋" w:cs="Times New Roman"/>
          <w:color w:val="000000" w:themeColor="text1"/>
          <w:sz w:val="32"/>
          <w:szCs w:val="32"/>
        </w:rPr>
        <w:t>进行绑定的操作</w:t>
      </w:r>
      <w:r w:rsidR="001151FA" w:rsidRPr="007A52A9">
        <w:rPr>
          <w:rFonts w:ascii="仿宋" w:eastAsia="仿宋" w:hAnsi="仿宋" w:cs="Times New Roman" w:hint="eastAsia"/>
          <w:color w:val="000000" w:themeColor="text1"/>
          <w:sz w:val="32"/>
          <w:szCs w:val="32"/>
        </w:rPr>
        <w:t>。</w:t>
      </w:r>
      <w:r w:rsidR="001151FA" w:rsidRPr="007A52A9">
        <w:rPr>
          <w:rFonts w:ascii="仿宋" w:eastAsia="仿宋" w:hAnsi="仿宋" w:cs="Times New Roman"/>
          <w:color w:val="000000" w:themeColor="text1"/>
          <w:sz w:val="32"/>
          <w:szCs w:val="32"/>
        </w:rPr>
        <w:t>一个资金结算账户可以与多个</w:t>
      </w:r>
      <w:r w:rsidR="005C572B" w:rsidRPr="007A52A9">
        <w:rPr>
          <w:rFonts w:ascii="仿宋" w:eastAsia="仿宋" w:hAnsi="仿宋" w:cs="Times New Roman" w:hint="eastAsia"/>
          <w:color w:val="000000" w:themeColor="text1"/>
          <w:sz w:val="32"/>
          <w:szCs w:val="32"/>
        </w:rPr>
        <w:t>外部</w:t>
      </w:r>
      <w:r w:rsidR="004902BC" w:rsidRPr="007A52A9">
        <w:rPr>
          <w:rFonts w:ascii="仿宋" w:eastAsia="仿宋" w:hAnsi="仿宋" w:cs="Times New Roman"/>
          <w:color w:val="000000" w:themeColor="text1"/>
          <w:sz w:val="32"/>
          <w:szCs w:val="32"/>
        </w:rPr>
        <w:t>账户</w:t>
      </w:r>
      <w:r w:rsidR="001151FA" w:rsidRPr="007A52A9">
        <w:rPr>
          <w:rFonts w:ascii="仿宋" w:eastAsia="仿宋" w:hAnsi="仿宋" w:cs="Times New Roman"/>
          <w:color w:val="000000" w:themeColor="text1"/>
          <w:sz w:val="32"/>
          <w:szCs w:val="32"/>
        </w:rPr>
        <w:t>进行签约</w:t>
      </w:r>
      <w:r w:rsidR="001151FA" w:rsidRPr="007A52A9">
        <w:rPr>
          <w:rFonts w:ascii="仿宋" w:eastAsia="仿宋" w:hAnsi="仿宋" w:cs="Times New Roman" w:hint="eastAsia"/>
          <w:color w:val="000000" w:themeColor="text1"/>
          <w:sz w:val="32"/>
          <w:szCs w:val="32"/>
        </w:rPr>
        <w:t>。</w:t>
      </w:r>
    </w:p>
    <w:p w14:paraId="47A6862D" w14:textId="1F4D5B92" w:rsidR="001151FA" w:rsidRPr="007A52A9" w:rsidRDefault="001151FA"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第一步</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登录报价系统</w:t>
      </w:r>
      <w:r w:rsidRPr="007A52A9">
        <w:rPr>
          <w:rFonts w:ascii="仿宋" w:eastAsia="仿宋" w:hAnsi="仿宋" w:cs="Times New Roman" w:hint="eastAsia"/>
          <w:color w:val="000000" w:themeColor="text1"/>
          <w:sz w:val="32"/>
          <w:szCs w:val="32"/>
        </w:rPr>
        <w:t>，</w:t>
      </w:r>
      <w:r w:rsidR="00AF3F44" w:rsidRPr="007A52A9">
        <w:rPr>
          <w:rFonts w:ascii="仿宋" w:eastAsia="仿宋" w:hAnsi="仿宋" w:cs="Times New Roman" w:hint="eastAsia"/>
          <w:color w:val="000000" w:themeColor="text1"/>
          <w:sz w:val="32"/>
          <w:szCs w:val="32"/>
        </w:rPr>
        <w:t>进入</w:t>
      </w:r>
      <w:r w:rsidR="00492E74"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492E74" w:rsidRPr="007A52A9">
        <w:rPr>
          <w:rFonts w:ascii="仿宋" w:eastAsia="仿宋" w:hAnsi="仿宋" w:cs="Times New Roman" w:hint="eastAsia"/>
          <w:color w:val="000000" w:themeColor="text1"/>
          <w:sz w:val="32"/>
          <w:szCs w:val="32"/>
        </w:rPr>
        <w:t>”</w:t>
      </w:r>
      <w:r w:rsidR="00492E74" w:rsidRPr="007A52A9">
        <w:rPr>
          <w:rFonts w:ascii="仿宋" w:eastAsia="仿宋" w:hAnsi="仿宋" w:cs="Times New Roman"/>
          <w:color w:val="000000" w:themeColor="text1"/>
          <w:sz w:val="32"/>
          <w:szCs w:val="32"/>
        </w:rPr>
        <w:t>-</w:t>
      </w:r>
      <w:r w:rsidR="008F0FD0" w:rsidRPr="007A52A9">
        <w:rPr>
          <w:rFonts w:ascii="仿宋" w:eastAsia="仿宋" w:hAnsi="仿宋" w:cs="Times New Roman" w:hint="eastAsia"/>
          <w:color w:val="000000" w:themeColor="text1"/>
          <w:sz w:val="32"/>
          <w:szCs w:val="32"/>
        </w:rPr>
        <w:t>“在线支付”</w:t>
      </w:r>
      <w:r w:rsidR="008F0FD0" w:rsidRPr="007A52A9">
        <w:rPr>
          <w:rFonts w:ascii="仿宋" w:eastAsia="仿宋" w:hAnsi="仿宋" w:cs="Times New Roman"/>
          <w:color w:val="000000" w:themeColor="text1"/>
          <w:sz w:val="32"/>
          <w:szCs w:val="32"/>
        </w:rPr>
        <w:t>-“</w:t>
      </w:r>
      <w:r w:rsidR="00492E74" w:rsidRPr="007A52A9">
        <w:rPr>
          <w:rFonts w:ascii="仿宋" w:eastAsia="仿宋" w:hAnsi="仿宋" w:cs="Times New Roman" w:hint="eastAsia"/>
          <w:color w:val="000000" w:themeColor="text1"/>
          <w:sz w:val="32"/>
          <w:szCs w:val="32"/>
        </w:rPr>
        <w:t>账户管理</w:t>
      </w:r>
      <w:r w:rsidR="008F0FD0" w:rsidRPr="007A52A9">
        <w:rPr>
          <w:rFonts w:ascii="仿宋" w:eastAsia="仿宋" w:hAnsi="仿宋" w:cs="Times New Roman" w:hint="eastAsia"/>
          <w:color w:val="000000" w:themeColor="text1"/>
          <w:sz w:val="32"/>
          <w:szCs w:val="32"/>
        </w:rPr>
        <w:t>”</w:t>
      </w:r>
      <w:r w:rsidR="008F0FD0" w:rsidRPr="007A52A9">
        <w:rPr>
          <w:rFonts w:ascii="仿宋" w:eastAsia="仿宋" w:hAnsi="仿宋" w:cs="Times New Roman"/>
          <w:color w:val="000000" w:themeColor="text1"/>
          <w:sz w:val="32"/>
          <w:szCs w:val="32"/>
        </w:rPr>
        <w:t>-“外部账户</w:t>
      </w:r>
      <w:r w:rsidR="00492E74" w:rsidRPr="007A52A9">
        <w:rPr>
          <w:rFonts w:ascii="仿宋" w:eastAsia="仿宋" w:hAnsi="仿宋" w:cs="Times New Roman" w:hint="eastAsia"/>
          <w:color w:val="000000" w:themeColor="text1"/>
          <w:sz w:val="32"/>
          <w:szCs w:val="32"/>
        </w:rPr>
        <w:t>管理</w:t>
      </w:r>
      <w:r w:rsidR="008F0FD0" w:rsidRPr="007A52A9">
        <w:rPr>
          <w:rFonts w:ascii="仿宋" w:eastAsia="仿宋" w:hAnsi="仿宋" w:cs="Times New Roman" w:hint="eastAsia"/>
          <w:color w:val="000000" w:themeColor="text1"/>
          <w:sz w:val="32"/>
          <w:szCs w:val="32"/>
        </w:rPr>
        <w:t>”</w:t>
      </w:r>
      <w:r w:rsidRPr="007A52A9">
        <w:rPr>
          <w:rFonts w:ascii="仿宋" w:eastAsia="仿宋" w:hAnsi="仿宋" w:cs="Times New Roman" w:hint="eastAsia"/>
          <w:color w:val="000000" w:themeColor="text1"/>
          <w:sz w:val="32"/>
          <w:szCs w:val="32"/>
        </w:rPr>
        <w:t>栏目，点击“新增账户签约”。</w:t>
      </w:r>
    </w:p>
    <w:p w14:paraId="5A7659AB" w14:textId="77777777" w:rsidR="007D0914" w:rsidRPr="007A52A9" w:rsidRDefault="007D0914" w:rsidP="007D410C">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lastRenderedPageBreak/>
        <w:drawing>
          <wp:inline distT="0" distB="0" distL="0" distR="0" wp14:anchorId="6ABD33D0" wp14:editId="77799E2F">
            <wp:extent cx="5333694" cy="2857500"/>
            <wp:effectExtent l="0" t="0" r="635" b="0"/>
            <wp:docPr id="2" name="图片 2" descr="C:\Users\XuKun\AppData\Roaming\Tencent\Users\422071839\QQ\WinTemp\RichOle\$14JH0)[HNX1@J@893CX9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uKun\AppData\Roaming\Tencent\Users\422071839\QQ\WinTemp\RichOle\$14JH0)[HNX1@J@893CX9B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40024" cy="2860891"/>
                    </a:xfrm>
                    <a:prstGeom prst="rect">
                      <a:avLst/>
                    </a:prstGeom>
                    <a:noFill/>
                    <a:ln>
                      <a:noFill/>
                    </a:ln>
                  </pic:spPr>
                </pic:pic>
              </a:graphicData>
            </a:graphic>
          </wp:inline>
        </w:drawing>
      </w:r>
    </w:p>
    <w:p w14:paraId="095ACF7D" w14:textId="64B94691" w:rsidR="007D410C" w:rsidRPr="007A52A9" w:rsidRDefault="008D5A1D"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第二步</w:t>
      </w:r>
      <w:r w:rsidRPr="007A52A9">
        <w:rPr>
          <w:rFonts w:ascii="仿宋" w:eastAsia="仿宋" w:hAnsi="仿宋" w:cs="Times New Roman" w:hint="eastAsia"/>
          <w:color w:val="000000" w:themeColor="text1"/>
          <w:sz w:val="32"/>
          <w:szCs w:val="32"/>
        </w:rPr>
        <w:t>：</w:t>
      </w:r>
      <w:r w:rsidR="009C44D2" w:rsidRPr="007A52A9">
        <w:rPr>
          <w:rFonts w:ascii="仿宋" w:eastAsia="仿宋" w:hAnsi="仿宋" w:cs="Times New Roman" w:hint="eastAsia"/>
          <w:color w:val="000000" w:themeColor="text1"/>
          <w:sz w:val="32"/>
          <w:szCs w:val="32"/>
        </w:rPr>
        <w:t>外部账户</w:t>
      </w:r>
      <w:r w:rsidR="007D410C" w:rsidRPr="007A52A9">
        <w:rPr>
          <w:rFonts w:ascii="仿宋" w:eastAsia="仿宋" w:hAnsi="仿宋" w:cs="Times New Roman" w:hint="eastAsia"/>
          <w:color w:val="000000" w:themeColor="text1"/>
          <w:sz w:val="32"/>
          <w:szCs w:val="32"/>
        </w:rPr>
        <w:t>签约</w:t>
      </w:r>
    </w:p>
    <w:p w14:paraId="7BD6A421" w14:textId="4BC23BC6" w:rsidR="007D410C" w:rsidRPr="007A52A9" w:rsidRDefault="007D410C" w:rsidP="007D410C">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如果参与人签约渠道选择为“常规渠道（银行、证联）”，</w:t>
      </w:r>
      <w:r w:rsidR="00192194" w:rsidRPr="007A52A9">
        <w:rPr>
          <w:rFonts w:ascii="仿宋" w:eastAsia="仿宋" w:hAnsi="仿宋" w:cs="Times New Roman" w:hint="eastAsia"/>
          <w:color w:val="000000" w:themeColor="text1"/>
          <w:sz w:val="32"/>
          <w:szCs w:val="32"/>
        </w:rPr>
        <w:t>则</w:t>
      </w:r>
      <w:r w:rsidR="008D5A1D" w:rsidRPr="007A52A9">
        <w:rPr>
          <w:rFonts w:ascii="仿宋" w:eastAsia="仿宋" w:hAnsi="仿宋" w:cs="Times New Roman"/>
          <w:color w:val="000000" w:themeColor="text1"/>
          <w:sz w:val="32"/>
          <w:szCs w:val="32"/>
        </w:rPr>
        <w:t>参与人选择需要签约的资金结算账号</w:t>
      </w:r>
      <w:r w:rsidR="008D5A1D" w:rsidRPr="007A52A9">
        <w:rPr>
          <w:rFonts w:ascii="仿宋" w:eastAsia="仿宋" w:hAnsi="仿宋" w:cs="Times New Roman" w:hint="eastAsia"/>
          <w:color w:val="000000" w:themeColor="text1"/>
          <w:sz w:val="32"/>
          <w:szCs w:val="32"/>
        </w:rPr>
        <w:t>，</w:t>
      </w:r>
      <w:r w:rsidR="008D5A1D" w:rsidRPr="007A52A9">
        <w:rPr>
          <w:rFonts w:ascii="仿宋" w:eastAsia="仿宋" w:hAnsi="仿宋" w:cs="Times New Roman"/>
          <w:color w:val="000000" w:themeColor="text1"/>
          <w:sz w:val="32"/>
          <w:szCs w:val="32"/>
        </w:rPr>
        <w:t>填写需绑定的银行账户名称</w:t>
      </w:r>
      <w:r w:rsidR="008D5A1D" w:rsidRPr="007A52A9">
        <w:rPr>
          <w:rFonts w:ascii="仿宋" w:eastAsia="仿宋" w:hAnsi="仿宋" w:cs="Times New Roman" w:hint="eastAsia"/>
          <w:color w:val="000000" w:themeColor="text1"/>
          <w:sz w:val="32"/>
          <w:szCs w:val="32"/>
        </w:rPr>
        <w:t>、</w:t>
      </w:r>
      <w:r w:rsidR="008D5A1D" w:rsidRPr="007A52A9">
        <w:rPr>
          <w:rFonts w:ascii="仿宋" w:eastAsia="仿宋" w:hAnsi="仿宋" w:cs="Times New Roman"/>
          <w:color w:val="000000" w:themeColor="text1"/>
          <w:sz w:val="32"/>
          <w:szCs w:val="32"/>
        </w:rPr>
        <w:t>银行账户号码</w:t>
      </w:r>
      <w:r w:rsidR="008D5A1D" w:rsidRPr="007A52A9">
        <w:rPr>
          <w:rFonts w:ascii="仿宋" w:eastAsia="仿宋" w:hAnsi="仿宋" w:cs="Times New Roman" w:hint="eastAsia"/>
          <w:color w:val="000000" w:themeColor="text1"/>
          <w:sz w:val="32"/>
          <w:szCs w:val="32"/>
        </w:rPr>
        <w:t>、</w:t>
      </w:r>
      <w:r w:rsidR="008D5A1D" w:rsidRPr="007A52A9">
        <w:rPr>
          <w:rFonts w:ascii="仿宋" w:eastAsia="仿宋" w:hAnsi="仿宋" w:cs="Times New Roman"/>
          <w:color w:val="000000" w:themeColor="text1"/>
          <w:sz w:val="32"/>
          <w:szCs w:val="32"/>
        </w:rPr>
        <w:t>大额行号及开户网点</w:t>
      </w:r>
      <w:r w:rsidR="008D5A1D" w:rsidRPr="007A52A9">
        <w:rPr>
          <w:rFonts w:ascii="仿宋" w:eastAsia="仿宋" w:hAnsi="仿宋" w:cs="Times New Roman" w:hint="eastAsia"/>
          <w:color w:val="000000" w:themeColor="text1"/>
          <w:sz w:val="32"/>
          <w:szCs w:val="32"/>
        </w:rPr>
        <w:t>，</w:t>
      </w:r>
      <w:r w:rsidR="008D5A1D" w:rsidRPr="007A52A9">
        <w:rPr>
          <w:rFonts w:ascii="仿宋" w:eastAsia="仿宋" w:hAnsi="仿宋" w:cs="Times New Roman"/>
          <w:color w:val="000000" w:themeColor="text1"/>
          <w:sz w:val="32"/>
          <w:szCs w:val="32"/>
        </w:rPr>
        <w:t>并选择开户行</w:t>
      </w:r>
      <w:r w:rsidR="008D5A1D" w:rsidRPr="007A52A9">
        <w:rPr>
          <w:rFonts w:ascii="仿宋" w:eastAsia="仿宋" w:hAnsi="仿宋" w:cs="Times New Roman" w:hint="eastAsia"/>
          <w:color w:val="000000" w:themeColor="text1"/>
          <w:sz w:val="32"/>
          <w:szCs w:val="32"/>
        </w:rPr>
        <w:t>，</w:t>
      </w:r>
      <w:r w:rsidR="008D5A1D" w:rsidRPr="007A52A9">
        <w:rPr>
          <w:rFonts w:ascii="仿宋" w:eastAsia="仿宋" w:hAnsi="仿宋" w:cs="Times New Roman"/>
          <w:color w:val="000000" w:themeColor="text1"/>
          <w:sz w:val="32"/>
          <w:szCs w:val="32"/>
        </w:rPr>
        <w:t>点击</w:t>
      </w:r>
      <w:r w:rsidR="008D5A1D" w:rsidRPr="007A52A9">
        <w:rPr>
          <w:rFonts w:ascii="仿宋" w:eastAsia="仿宋" w:hAnsi="仿宋" w:cs="Times New Roman" w:hint="eastAsia"/>
          <w:color w:val="000000" w:themeColor="text1"/>
          <w:sz w:val="32"/>
          <w:szCs w:val="32"/>
        </w:rPr>
        <w:t>“</w:t>
      </w:r>
      <w:r w:rsidR="004F60B1" w:rsidRPr="007A52A9">
        <w:rPr>
          <w:rFonts w:ascii="仿宋" w:eastAsia="仿宋" w:hAnsi="仿宋" w:cs="Times New Roman" w:hint="eastAsia"/>
          <w:color w:val="000000" w:themeColor="text1"/>
          <w:sz w:val="32"/>
          <w:szCs w:val="32"/>
        </w:rPr>
        <w:t>绑卡提交</w:t>
      </w:r>
      <w:r w:rsidR="008D5A1D" w:rsidRPr="007A52A9">
        <w:rPr>
          <w:rFonts w:ascii="仿宋" w:eastAsia="仿宋" w:hAnsi="仿宋" w:cs="Times New Roman" w:hint="eastAsia"/>
          <w:color w:val="000000" w:themeColor="text1"/>
          <w:sz w:val="32"/>
          <w:szCs w:val="32"/>
        </w:rPr>
        <w:t>”提交签约指令。</w:t>
      </w:r>
      <w:r w:rsidR="004F60B1" w:rsidRPr="007A52A9">
        <w:rPr>
          <w:rFonts w:ascii="仿宋" w:eastAsia="仿宋" w:hAnsi="仿宋" w:cs="Times New Roman" w:hint="eastAsia"/>
          <w:color w:val="000000" w:themeColor="text1"/>
          <w:sz w:val="32"/>
          <w:szCs w:val="32"/>
        </w:rPr>
        <w:t>一个资金账户可绑定多个银行账户。</w:t>
      </w:r>
    </w:p>
    <w:p w14:paraId="74638F41" w14:textId="77777777" w:rsidR="008D5A1D" w:rsidRPr="007A52A9" w:rsidRDefault="007D410C" w:rsidP="007D410C">
      <w:pPr>
        <w:rPr>
          <w:rFonts w:ascii="仿宋" w:eastAsia="仿宋" w:hAnsi="仿宋" w:cs="Times New Roman"/>
          <w:color w:val="000000" w:themeColor="text1"/>
          <w:sz w:val="32"/>
          <w:szCs w:val="32"/>
        </w:rPr>
      </w:pPr>
      <w:r w:rsidRPr="007A52A9">
        <w:rPr>
          <w:rFonts w:ascii="仿宋" w:eastAsia="仿宋" w:hAnsi="仿宋" w:cs="宋体"/>
          <w:noProof/>
          <w:kern w:val="0"/>
          <w:sz w:val="32"/>
          <w:szCs w:val="32"/>
        </w:rPr>
        <w:drawing>
          <wp:inline distT="0" distB="0" distL="0" distR="0" wp14:anchorId="0FB67267" wp14:editId="654FA0AC">
            <wp:extent cx="5274310" cy="2804292"/>
            <wp:effectExtent l="0" t="0" r="2540" b="0"/>
            <wp:docPr id="4" name="图片 4" descr="C:\Users\XuKun\AppData\Roaming\Tencent\Users\422071839\QQ\WinTemp\RichOle\7X_QRWLEEU4}Y2]NGBAP8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Kun\AppData\Roaming\Tencent\Users\422071839\QQ\WinTemp\RichOle\7X_QRWLEEU4}Y2]NGBAP89X.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804292"/>
                    </a:xfrm>
                    <a:prstGeom prst="rect">
                      <a:avLst/>
                    </a:prstGeom>
                    <a:noFill/>
                    <a:ln>
                      <a:noFill/>
                    </a:ln>
                  </pic:spPr>
                </pic:pic>
              </a:graphicData>
            </a:graphic>
          </wp:inline>
        </w:drawing>
      </w:r>
    </w:p>
    <w:p w14:paraId="526CEAF6" w14:textId="1CC8AD2C" w:rsidR="004F60B1" w:rsidRPr="007A52A9" w:rsidRDefault="004F60B1"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如果参与人签约渠道选择为“中国结算（深圳）”，</w:t>
      </w:r>
      <w:r w:rsidR="00192194" w:rsidRPr="007A52A9">
        <w:rPr>
          <w:rFonts w:ascii="仿宋" w:eastAsia="仿宋" w:hAnsi="仿宋" w:cs="Times New Roman" w:hint="eastAsia"/>
          <w:color w:val="000000" w:themeColor="text1"/>
          <w:sz w:val="32"/>
          <w:szCs w:val="32"/>
        </w:rPr>
        <w:t>则</w:t>
      </w:r>
      <w:r w:rsidRPr="007A52A9">
        <w:rPr>
          <w:rFonts w:ascii="仿宋" w:eastAsia="仿宋" w:hAnsi="仿宋" w:cs="Times New Roman"/>
          <w:color w:val="000000" w:themeColor="text1"/>
          <w:sz w:val="32"/>
          <w:szCs w:val="32"/>
        </w:rPr>
        <w:t>参</w:t>
      </w:r>
      <w:r w:rsidRPr="007A52A9">
        <w:rPr>
          <w:rFonts w:ascii="仿宋" w:eastAsia="仿宋" w:hAnsi="仿宋" w:cs="Times New Roman"/>
          <w:color w:val="000000" w:themeColor="text1"/>
          <w:sz w:val="32"/>
          <w:szCs w:val="32"/>
        </w:rPr>
        <w:lastRenderedPageBreak/>
        <w:t>与人选择需要签约的资金结算账号</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填写需绑定的</w:t>
      </w:r>
      <w:r w:rsidRPr="007A52A9">
        <w:rPr>
          <w:rFonts w:ascii="仿宋" w:eastAsia="仿宋" w:hAnsi="仿宋" w:cs="Times New Roman" w:hint="eastAsia"/>
          <w:color w:val="000000" w:themeColor="text1"/>
          <w:sz w:val="32"/>
          <w:szCs w:val="32"/>
        </w:rPr>
        <w:t>中国</w:t>
      </w:r>
      <w:r w:rsidRPr="007A52A9">
        <w:rPr>
          <w:rFonts w:ascii="仿宋" w:eastAsia="仿宋" w:hAnsi="仿宋" w:cs="Times New Roman"/>
          <w:color w:val="000000" w:themeColor="text1"/>
          <w:sz w:val="32"/>
          <w:szCs w:val="32"/>
        </w:rPr>
        <w:t>结算</w:t>
      </w:r>
      <w:r w:rsidRPr="007A52A9">
        <w:rPr>
          <w:rFonts w:ascii="仿宋" w:eastAsia="仿宋" w:hAnsi="仿宋" w:cs="Times New Roman" w:hint="eastAsia"/>
          <w:color w:val="000000" w:themeColor="text1"/>
          <w:sz w:val="32"/>
          <w:szCs w:val="32"/>
        </w:rPr>
        <w:t>（深圳）账号，</w:t>
      </w:r>
      <w:r w:rsidRPr="007A52A9">
        <w:rPr>
          <w:rFonts w:ascii="仿宋" w:eastAsia="仿宋" w:hAnsi="仿宋" w:cs="Times New Roman"/>
          <w:color w:val="000000" w:themeColor="text1"/>
          <w:sz w:val="32"/>
          <w:szCs w:val="32"/>
        </w:rPr>
        <w:t>点击</w:t>
      </w:r>
      <w:r w:rsidRPr="007A52A9">
        <w:rPr>
          <w:rFonts w:ascii="仿宋" w:eastAsia="仿宋" w:hAnsi="仿宋" w:cs="Times New Roman" w:hint="eastAsia"/>
          <w:color w:val="000000" w:themeColor="text1"/>
          <w:sz w:val="32"/>
          <w:szCs w:val="32"/>
        </w:rPr>
        <w:t>“绑卡提交”提交签约指令。</w:t>
      </w:r>
    </w:p>
    <w:p w14:paraId="377EC93E" w14:textId="77777777" w:rsidR="004F60B1" w:rsidRPr="007A52A9" w:rsidRDefault="004F60B1" w:rsidP="004F60B1">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3A3F999B" wp14:editId="34F49212">
            <wp:extent cx="5257800" cy="2219049"/>
            <wp:effectExtent l="0" t="0" r="0" b="0"/>
            <wp:docPr id="6" name="图片 6" descr="C:\Users\XuKun\AppData\Roaming\Tencent\Users\422071839\QQ\WinTemp\RichOle\8LNULNS2%VONK%E~8B(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uKun\AppData\Roaming\Tencent\Users\422071839\QQ\WinTemp\RichOle\8LNULNS2%VONK%E~8B(4(7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4086" cy="2230143"/>
                    </a:xfrm>
                    <a:prstGeom prst="rect">
                      <a:avLst/>
                    </a:prstGeom>
                    <a:noFill/>
                    <a:ln>
                      <a:noFill/>
                    </a:ln>
                  </pic:spPr>
                </pic:pic>
              </a:graphicData>
            </a:graphic>
          </wp:inline>
        </w:drawing>
      </w:r>
    </w:p>
    <w:p w14:paraId="16BACF1C" w14:textId="5103E5C9" w:rsidR="00D8684E" w:rsidRPr="007A52A9" w:rsidRDefault="00D8684E" w:rsidP="00083DFB">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关于签约中国结算支付通道</w:t>
      </w:r>
      <w:r w:rsidR="00083DFB" w:rsidRPr="007A52A9">
        <w:rPr>
          <w:rFonts w:ascii="仿宋" w:eastAsia="仿宋" w:hAnsi="仿宋" w:cs="Times New Roman"/>
          <w:color w:val="000000" w:themeColor="text1"/>
          <w:sz w:val="32"/>
          <w:szCs w:val="32"/>
        </w:rPr>
        <w:t>的</w:t>
      </w:r>
      <w:r w:rsidRPr="007A52A9">
        <w:rPr>
          <w:rFonts w:ascii="仿宋" w:eastAsia="仿宋" w:hAnsi="仿宋" w:cs="Times New Roman"/>
          <w:color w:val="000000" w:themeColor="text1"/>
          <w:sz w:val="32"/>
          <w:szCs w:val="32"/>
        </w:rPr>
        <w:t>更多信息</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请参考</w:t>
      </w:r>
      <w:r w:rsidR="00083DFB" w:rsidRPr="007A52A9">
        <w:rPr>
          <w:rFonts w:ascii="仿宋" w:eastAsia="仿宋" w:hAnsi="仿宋" w:cs="Times New Roman" w:hint="eastAsia"/>
          <w:color w:val="000000" w:themeColor="text1"/>
          <w:sz w:val="32"/>
          <w:szCs w:val="32"/>
        </w:rPr>
        <w:t>《机构间</w:t>
      </w:r>
      <w:r w:rsidR="00083DFB" w:rsidRPr="007A52A9">
        <w:rPr>
          <w:rFonts w:ascii="仿宋" w:eastAsia="仿宋" w:hAnsi="仿宋" w:cs="Times New Roman"/>
          <w:color w:val="000000" w:themeColor="text1"/>
          <w:sz w:val="32"/>
          <w:szCs w:val="32"/>
        </w:rPr>
        <w:t>私募产品报价与服务系统</w:t>
      </w:r>
      <w:r w:rsidR="00083DFB" w:rsidRPr="007A52A9">
        <w:rPr>
          <w:rFonts w:ascii="仿宋" w:eastAsia="仿宋" w:hAnsi="仿宋" w:cs="Times New Roman" w:hint="eastAsia"/>
          <w:color w:val="000000" w:themeColor="text1"/>
          <w:sz w:val="32"/>
          <w:szCs w:val="32"/>
        </w:rPr>
        <w:t>中国结算深圳分公司支付</w:t>
      </w:r>
      <w:r w:rsidR="00083DFB" w:rsidRPr="007A52A9">
        <w:rPr>
          <w:rFonts w:ascii="仿宋" w:eastAsia="仿宋" w:hAnsi="仿宋" w:cs="Times New Roman"/>
          <w:color w:val="000000" w:themeColor="text1"/>
          <w:sz w:val="32"/>
          <w:szCs w:val="32"/>
        </w:rPr>
        <w:t>通道</w:t>
      </w:r>
      <w:r w:rsidR="00083DFB" w:rsidRPr="007A52A9">
        <w:rPr>
          <w:rFonts w:ascii="仿宋" w:eastAsia="仿宋" w:hAnsi="仿宋" w:cs="Times New Roman" w:hint="eastAsia"/>
          <w:color w:val="000000" w:themeColor="text1"/>
          <w:sz w:val="32"/>
          <w:szCs w:val="32"/>
        </w:rPr>
        <w:t>操作指引》</w:t>
      </w:r>
      <w:r w:rsidR="00EA086B">
        <w:rPr>
          <w:rFonts w:ascii="仿宋" w:eastAsia="仿宋" w:hAnsi="仿宋" w:cs="Times New Roman" w:hint="eastAsia"/>
          <w:color w:val="000000" w:themeColor="text1"/>
          <w:sz w:val="32"/>
          <w:szCs w:val="32"/>
        </w:rPr>
        <w:t>（见</w:t>
      </w:r>
      <w:r w:rsidR="00EA086B">
        <w:rPr>
          <w:rFonts w:ascii="仿宋" w:eastAsia="仿宋" w:hAnsi="仿宋" w:cs="Times New Roman"/>
          <w:color w:val="000000" w:themeColor="text1"/>
          <w:sz w:val="32"/>
          <w:szCs w:val="32"/>
        </w:rPr>
        <w:t>附件八）</w:t>
      </w:r>
      <w:r w:rsidR="00083DFB" w:rsidRPr="007A52A9">
        <w:rPr>
          <w:rFonts w:ascii="仿宋" w:eastAsia="仿宋" w:hAnsi="仿宋" w:cs="Times New Roman" w:hint="eastAsia"/>
          <w:color w:val="000000" w:themeColor="text1"/>
          <w:sz w:val="32"/>
          <w:szCs w:val="32"/>
        </w:rPr>
        <w:t>。</w:t>
      </w:r>
    </w:p>
    <w:p w14:paraId="15FB1C41" w14:textId="23C353C9" w:rsidR="004F60B1" w:rsidRPr="007A52A9" w:rsidRDefault="004F60B1" w:rsidP="004F60B1">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如果参与人签约渠道选择为“中证金通”，</w:t>
      </w:r>
      <w:r w:rsidR="00192194" w:rsidRPr="007A52A9">
        <w:rPr>
          <w:rFonts w:ascii="仿宋" w:eastAsia="仿宋" w:hAnsi="仿宋" w:cs="Times New Roman" w:hint="eastAsia"/>
          <w:color w:val="000000" w:themeColor="text1"/>
          <w:sz w:val="32"/>
          <w:szCs w:val="32"/>
        </w:rPr>
        <w:t>则</w:t>
      </w:r>
      <w:r w:rsidRPr="007A52A9">
        <w:rPr>
          <w:rFonts w:ascii="仿宋" w:eastAsia="仿宋" w:hAnsi="仿宋" w:cs="Times New Roman"/>
          <w:color w:val="000000" w:themeColor="text1"/>
          <w:sz w:val="32"/>
          <w:szCs w:val="32"/>
        </w:rPr>
        <w:t>参与人选择需要签约的资金结算账号</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填写需绑定的</w:t>
      </w:r>
      <w:r w:rsidRPr="007A52A9">
        <w:rPr>
          <w:rFonts w:ascii="仿宋" w:eastAsia="仿宋" w:hAnsi="仿宋" w:cs="Times New Roman" w:hint="eastAsia"/>
          <w:color w:val="000000" w:themeColor="text1"/>
          <w:sz w:val="32"/>
          <w:szCs w:val="32"/>
        </w:rPr>
        <w:t>收款</w:t>
      </w:r>
      <w:proofErr w:type="gramStart"/>
      <w:r w:rsidRPr="007A52A9">
        <w:rPr>
          <w:rFonts w:ascii="仿宋" w:eastAsia="仿宋" w:hAnsi="仿宋" w:cs="Times New Roman" w:hint="eastAsia"/>
          <w:color w:val="000000" w:themeColor="text1"/>
          <w:sz w:val="32"/>
          <w:szCs w:val="32"/>
        </w:rPr>
        <w:t>归集户</w:t>
      </w:r>
      <w:proofErr w:type="gramEnd"/>
      <w:r w:rsidRPr="007A52A9">
        <w:rPr>
          <w:rFonts w:ascii="仿宋" w:eastAsia="仿宋" w:hAnsi="仿宋" w:cs="Times New Roman" w:hint="eastAsia"/>
          <w:color w:val="000000" w:themeColor="text1"/>
          <w:sz w:val="32"/>
          <w:szCs w:val="32"/>
        </w:rPr>
        <w:t>账户，</w:t>
      </w:r>
      <w:r w:rsidRPr="007A52A9">
        <w:rPr>
          <w:rFonts w:ascii="仿宋" w:eastAsia="仿宋" w:hAnsi="仿宋" w:cs="Times New Roman"/>
          <w:color w:val="000000" w:themeColor="text1"/>
          <w:sz w:val="32"/>
          <w:szCs w:val="32"/>
        </w:rPr>
        <w:t>点击</w:t>
      </w:r>
      <w:r w:rsidRPr="007A52A9">
        <w:rPr>
          <w:rFonts w:ascii="仿宋" w:eastAsia="仿宋" w:hAnsi="仿宋" w:cs="Times New Roman" w:hint="eastAsia"/>
          <w:color w:val="000000" w:themeColor="text1"/>
          <w:sz w:val="32"/>
          <w:szCs w:val="32"/>
        </w:rPr>
        <w:t>“绑卡提交”提交签约指令。中证金通收款</w:t>
      </w:r>
      <w:proofErr w:type="gramStart"/>
      <w:r w:rsidRPr="007A52A9">
        <w:rPr>
          <w:rFonts w:ascii="仿宋" w:eastAsia="仿宋" w:hAnsi="仿宋" w:cs="Times New Roman" w:hint="eastAsia"/>
          <w:color w:val="000000" w:themeColor="text1"/>
          <w:sz w:val="32"/>
          <w:szCs w:val="32"/>
        </w:rPr>
        <w:t>归集户</w:t>
      </w:r>
      <w:proofErr w:type="gramEnd"/>
      <w:r w:rsidRPr="007A52A9">
        <w:rPr>
          <w:rFonts w:ascii="仿宋" w:eastAsia="仿宋" w:hAnsi="仿宋" w:cs="Times New Roman" w:hint="eastAsia"/>
          <w:color w:val="000000" w:themeColor="text1"/>
          <w:sz w:val="32"/>
          <w:szCs w:val="32"/>
        </w:rPr>
        <w:t>账户仅能与参与人经纪类资金</w:t>
      </w:r>
      <w:r w:rsidR="00192194" w:rsidRPr="007A52A9">
        <w:rPr>
          <w:rFonts w:ascii="仿宋" w:eastAsia="仿宋" w:hAnsi="仿宋" w:cs="Times New Roman" w:hint="eastAsia"/>
          <w:color w:val="000000" w:themeColor="text1"/>
          <w:sz w:val="32"/>
          <w:szCs w:val="32"/>
        </w:rPr>
        <w:t>结算</w:t>
      </w:r>
      <w:r w:rsidRPr="007A52A9">
        <w:rPr>
          <w:rFonts w:ascii="仿宋" w:eastAsia="仿宋" w:hAnsi="仿宋" w:cs="Times New Roman" w:hint="eastAsia"/>
          <w:color w:val="000000" w:themeColor="text1"/>
          <w:sz w:val="32"/>
          <w:szCs w:val="32"/>
        </w:rPr>
        <w:t>账户绑定。</w:t>
      </w:r>
    </w:p>
    <w:p w14:paraId="5D779D16" w14:textId="77777777" w:rsidR="009804A4" w:rsidRPr="007A52A9" w:rsidRDefault="009804A4" w:rsidP="009804A4">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25949050" wp14:editId="4F710363">
            <wp:extent cx="5410200" cy="1811215"/>
            <wp:effectExtent l="0" t="0" r="0" b="0"/>
            <wp:docPr id="7" name="图片 7" descr="C:\Users\XuKun\AppData\Roaming\Tencent\Users\422071839\QQ\WinTemp\RichOle\EHVYBTSV6{2M9IQ4SC$2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uKun\AppData\Roaming\Tencent\Users\422071839\QQ\WinTemp\RichOle\EHVYBTSV6{2M9IQ4SC$2P1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8231" cy="1827295"/>
                    </a:xfrm>
                    <a:prstGeom prst="rect">
                      <a:avLst/>
                    </a:prstGeom>
                    <a:noFill/>
                    <a:ln>
                      <a:noFill/>
                    </a:ln>
                  </pic:spPr>
                </pic:pic>
              </a:graphicData>
            </a:graphic>
          </wp:inline>
        </w:drawing>
      </w:r>
    </w:p>
    <w:p w14:paraId="50D24D07" w14:textId="5612A4A4" w:rsidR="009804A4" w:rsidRPr="007A52A9" w:rsidRDefault="009804A4" w:rsidP="009804A4">
      <w:pPr>
        <w:widowControl/>
        <w:ind w:firstLineChars="200" w:firstLine="640"/>
        <w:jc w:val="left"/>
        <w:rPr>
          <w:rFonts w:ascii="仿宋" w:eastAsia="仿宋" w:hAnsi="仿宋" w:cs="宋体"/>
          <w:kern w:val="0"/>
          <w:sz w:val="32"/>
          <w:szCs w:val="32"/>
        </w:rPr>
      </w:pPr>
      <w:r w:rsidRPr="007A52A9">
        <w:rPr>
          <w:rFonts w:ascii="仿宋" w:eastAsia="仿宋" w:hAnsi="仿宋" w:cs="Times New Roman" w:hint="eastAsia"/>
          <w:color w:val="000000" w:themeColor="text1"/>
          <w:sz w:val="32"/>
          <w:szCs w:val="32"/>
        </w:rPr>
        <w:t>如果参与人签约渠道选择为“云柜台（证联）”，</w:t>
      </w:r>
      <w:r w:rsidRPr="007A52A9">
        <w:rPr>
          <w:rFonts w:ascii="仿宋" w:eastAsia="仿宋" w:hAnsi="仿宋" w:cs="Times New Roman"/>
          <w:color w:val="000000" w:themeColor="text1"/>
          <w:sz w:val="32"/>
          <w:szCs w:val="32"/>
        </w:rPr>
        <w:t>参与人选择需要签约的资金结算账号</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填写需绑定的</w:t>
      </w:r>
      <w:r w:rsidR="00F506BD" w:rsidRPr="00FC2EA3">
        <w:rPr>
          <w:rFonts w:ascii="仿宋" w:eastAsia="仿宋" w:hAnsi="仿宋" w:cs="Times New Roman" w:hint="eastAsia"/>
          <w:color w:val="000000" w:themeColor="text1"/>
          <w:sz w:val="32"/>
          <w:szCs w:val="32"/>
        </w:rPr>
        <w:t>证</w:t>
      </w:r>
      <w:proofErr w:type="gramStart"/>
      <w:r w:rsidR="00F506BD" w:rsidRPr="00FC2EA3">
        <w:rPr>
          <w:rFonts w:ascii="仿宋" w:eastAsia="仿宋" w:hAnsi="仿宋" w:cs="Times New Roman" w:hint="eastAsia"/>
          <w:color w:val="000000" w:themeColor="text1"/>
          <w:sz w:val="32"/>
          <w:szCs w:val="32"/>
        </w:rPr>
        <w:t>联支付</w:t>
      </w:r>
      <w:proofErr w:type="gramEnd"/>
      <w:r w:rsidR="00F506BD" w:rsidRPr="00FC2EA3">
        <w:rPr>
          <w:rFonts w:ascii="仿宋" w:eastAsia="仿宋" w:hAnsi="仿宋" w:cs="Times New Roman" w:hint="eastAsia"/>
          <w:color w:val="000000" w:themeColor="text1"/>
          <w:sz w:val="32"/>
          <w:szCs w:val="32"/>
        </w:rPr>
        <w:lastRenderedPageBreak/>
        <w:t>有限责任公司，以下简称“证联”</w:t>
      </w:r>
      <w:r w:rsidRPr="007A52A9">
        <w:rPr>
          <w:rFonts w:ascii="仿宋" w:eastAsia="仿宋" w:hAnsi="仿宋" w:cs="Times New Roman" w:hint="eastAsia"/>
          <w:color w:val="000000" w:themeColor="text1"/>
          <w:sz w:val="32"/>
          <w:szCs w:val="32"/>
        </w:rPr>
        <w:t>账户名称、证联客户编号，</w:t>
      </w:r>
      <w:r w:rsidRPr="007A52A9">
        <w:rPr>
          <w:rFonts w:ascii="仿宋" w:eastAsia="仿宋" w:hAnsi="仿宋" w:cs="Times New Roman"/>
          <w:color w:val="000000" w:themeColor="text1"/>
          <w:sz w:val="32"/>
          <w:szCs w:val="32"/>
        </w:rPr>
        <w:t>点击</w:t>
      </w:r>
      <w:r w:rsidRPr="007A52A9">
        <w:rPr>
          <w:rFonts w:ascii="仿宋" w:eastAsia="仿宋" w:hAnsi="仿宋" w:cs="Times New Roman" w:hint="eastAsia"/>
          <w:color w:val="000000" w:themeColor="text1"/>
          <w:sz w:val="32"/>
          <w:szCs w:val="32"/>
        </w:rPr>
        <w:t>“绑卡提交”提交签约指令。</w:t>
      </w:r>
    </w:p>
    <w:p w14:paraId="2EE1DEEF" w14:textId="77777777" w:rsidR="009804A4" w:rsidRPr="007A52A9" w:rsidRDefault="009804A4" w:rsidP="006267AB">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3D9BBAE4" wp14:editId="1A5D9313">
            <wp:extent cx="5295900" cy="2433251"/>
            <wp:effectExtent l="0" t="0" r="0" b="5715"/>
            <wp:docPr id="9" name="图片 9" descr="C:\Users\XuKun\AppData\Roaming\Tencent\Users\422071839\QQ\WinTemp\RichOle\$7GOAQY$C%JQLU{[7A})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uKun\AppData\Roaming\Tencent\Users\422071839\QQ\WinTemp\RichOle\$7GOAQY$C%JQLU{[7A})24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6586" cy="2442755"/>
                    </a:xfrm>
                    <a:prstGeom prst="rect">
                      <a:avLst/>
                    </a:prstGeom>
                    <a:noFill/>
                    <a:ln>
                      <a:noFill/>
                    </a:ln>
                  </pic:spPr>
                </pic:pic>
              </a:graphicData>
            </a:graphic>
          </wp:inline>
        </w:drawing>
      </w:r>
    </w:p>
    <w:p w14:paraId="2A32450D" w14:textId="75BEC514" w:rsidR="004D0016" w:rsidRPr="007A52A9" w:rsidRDefault="004D0016"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w:t>
      </w:r>
      <w:r w:rsidR="00632C84" w:rsidRPr="007A52A9">
        <w:rPr>
          <w:rFonts w:ascii="仿宋" w:eastAsia="仿宋" w:hAnsi="仿宋" w:cs="Times New Roman"/>
          <w:color w:val="000000" w:themeColor="text1"/>
          <w:sz w:val="32"/>
          <w:szCs w:val="32"/>
        </w:rPr>
        <w:t>操作用户可在</w:t>
      </w:r>
      <w:r w:rsidR="00492E74"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492E74" w:rsidRPr="007A52A9">
        <w:rPr>
          <w:rFonts w:ascii="仿宋" w:eastAsia="仿宋" w:hAnsi="仿宋" w:cs="Times New Roman" w:hint="eastAsia"/>
          <w:color w:val="000000" w:themeColor="text1"/>
          <w:sz w:val="32"/>
          <w:szCs w:val="32"/>
        </w:rPr>
        <w:t>”</w:t>
      </w:r>
      <w:r w:rsidR="00492E74" w:rsidRPr="007A52A9">
        <w:rPr>
          <w:rFonts w:ascii="仿宋" w:eastAsia="仿宋" w:hAnsi="仿宋" w:cs="Times New Roman"/>
          <w:color w:val="000000" w:themeColor="text1"/>
          <w:sz w:val="32"/>
          <w:szCs w:val="32"/>
        </w:rPr>
        <w:t>-</w:t>
      </w:r>
      <w:r w:rsidR="00632C84" w:rsidRPr="007A52A9">
        <w:rPr>
          <w:rFonts w:ascii="仿宋" w:eastAsia="仿宋" w:hAnsi="仿宋" w:cs="Times New Roman" w:hint="eastAsia"/>
          <w:color w:val="000000" w:themeColor="text1"/>
          <w:sz w:val="32"/>
          <w:szCs w:val="32"/>
        </w:rPr>
        <w:t>“在线支付”</w:t>
      </w:r>
      <w:r w:rsidR="00632C84" w:rsidRPr="007A52A9">
        <w:rPr>
          <w:rFonts w:ascii="仿宋" w:eastAsia="仿宋" w:hAnsi="仿宋" w:cs="Times New Roman"/>
          <w:color w:val="000000" w:themeColor="text1"/>
          <w:sz w:val="32"/>
          <w:szCs w:val="32"/>
        </w:rPr>
        <w:t>-“账户管理”-</w:t>
      </w:r>
      <w:r w:rsidR="00492E74" w:rsidRPr="007A52A9">
        <w:rPr>
          <w:rFonts w:ascii="仿宋" w:eastAsia="仿宋" w:hAnsi="仿宋" w:cs="Times New Roman" w:hint="eastAsia"/>
          <w:color w:val="000000" w:themeColor="text1"/>
          <w:sz w:val="32"/>
          <w:szCs w:val="32"/>
        </w:rPr>
        <w:t>“外部</w:t>
      </w:r>
      <w:r w:rsidR="00632C84" w:rsidRPr="007A52A9">
        <w:rPr>
          <w:rFonts w:ascii="仿宋" w:eastAsia="仿宋" w:hAnsi="仿宋" w:cs="Times New Roman" w:hint="eastAsia"/>
          <w:color w:val="000000" w:themeColor="text1"/>
          <w:sz w:val="32"/>
          <w:szCs w:val="32"/>
        </w:rPr>
        <w:t>账户管理”</w:t>
      </w:r>
      <w:r w:rsidR="00154B63" w:rsidRPr="007A52A9">
        <w:rPr>
          <w:rFonts w:ascii="仿宋" w:eastAsia="仿宋" w:hAnsi="仿宋" w:cs="Times New Roman" w:hint="eastAsia"/>
          <w:color w:val="000000" w:themeColor="text1"/>
          <w:sz w:val="32"/>
          <w:szCs w:val="32"/>
        </w:rPr>
        <w:t>页面查询已经签约成功的资金结算账户，点击某条记录的操作栏中“查看明细”，可以查看签约详细信息。</w:t>
      </w:r>
    </w:p>
    <w:p w14:paraId="5917474C" w14:textId="7E2FE7FE" w:rsidR="00625CCE" w:rsidRPr="007A52A9" w:rsidRDefault="00625CCE" w:rsidP="00625CCE">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12DFF601" wp14:editId="34ED3D62">
            <wp:extent cx="5389217" cy="2641679"/>
            <wp:effectExtent l="0" t="0" r="2540" b="6350"/>
            <wp:docPr id="11" name="图片 11" descr="C:\Users\XuKun\AppData\Roaming\Tencent\Users\422071839\QQ\WinTemp\RichOle\42U[S}FE}[`WIDY9[R__Y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XuKun\AppData\Roaming\Tencent\Users\422071839\QQ\WinTemp\RichOle\42U[S}FE}[`WIDY9[R__YLH.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6930" cy="2650362"/>
                    </a:xfrm>
                    <a:prstGeom prst="rect">
                      <a:avLst/>
                    </a:prstGeom>
                    <a:noFill/>
                    <a:ln>
                      <a:noFill/>
                    </a:ln>
                  </pic:spPr>
                </pic:pic>
              </a:graphicData>
            </a:graphic>
          </wp:inline>
        </w:drawing>
      </w:r>
    </w:p>
    <w:p w14:paraId="6D170F7D" w14:textId="7E09167B" w:rsidR="00154B63" w:rsidRPr="007A52A9" w:rsidRDefault="009E29B5" w:rsidP="0096777E">
      <w:pPr>
        <w:pStyle w:val="3"/>
        <w:ind w:firstLineChars="200" w:firstLine="643"/>
        <w:rPr>
          <w:rFonts w:ascii="仿宋" w:eastAsia="仿宋" w:hAnsi="仿宋"/>
        </w:rPr>
      </w:pPr>
      <w:bookmarkStart w:id="26" w:name="_Toc456688968"/>
      <w:r w:rsidRPr="007A52A9">
        <w:rPr>
          <w:rFonts w:ascii="仿宋" w:eastAsia="仿宋" w:hAnsi="仿宋"/>
        </w:rPr>
        <w:t>2</w:t>
      </w:r>
      <w:r w:rsidRPr="007A52A9">
        <w:rPr>
          <w:rFonts w:ascii="仿宋" w:eastAsia="仿宋" w:hAnsi="仿宋" w:hint="eastAsia"/>
        </w:rPr>
        <w:t>、</w:t>
      </w:r>
      <w:r w:rsidR="00A1335A" w:rsidRPr="007A52A9">
        <w:rPr>
          <w:rFonts w:ascii="仿宋" w:eastAsia="仿宋" w:hAnsi="仿宋" w:hint="eastAsia"/>
        </w:rPr>
        <w:t>外部</w:t>
      </w:r>
      <w:r w:rsidR="00154B63" w:rsidRPr="007A52A9">
        <w:rPr>
          <w:rFonts w:ascii="仿宋" w:eastAsia="仿宋" w:hAnsi="仿宋" w:hint="eastAsia"/>
        </w:rPr>
        <w:t>账户解约</w:t>
      </w:r>
      <w:bookmarkEnd w:id="26"/>
    </w:p>
    <w:p w14:paraId="28BA294B" w14:textId="6AF801AC" w:rsidR="00154B63" w:rsidRPr="007A52A9" w:rsidRDefault="009C44D2"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外部</w:t>
      </w:r>
      <w:r w:rsidR="00154B63" w:rsidRPr="007A52A9">
        <w:rPr>
          <w:rFonts w:ascii="仿宋" w:eastAsia="仿宋" w:hAnsi="仿宋" w:cs="Times New Roman"/>
          <w:color w:val="000000" w:themeColor="text1"/>
          <w:sz w:val="32"/>
          <w:szCs w:val="32"/>
        </w:rPr>
        <w:t>账户解约是指参与人取消</w:t>
      </w:r>
      <w:r w:rsidR="00A1335A" w:rsidRPr="007A52A9">
        <w:rPr>
          <w:rFonts w:ascii="仿宋" w:eastAsia="仿宋" w:hAnsi="仿宋" w:cs="Times New Roman" w:hint="eastAsia"/>
          <w:color w:val="000000" w:themeColor="text1"/>
          <w:sz w:val="32"/>
          <w:szCs w:val="32"/>
        </w:rPr>
        <w:t>外部</w:t>
      </w:r>
      <w:r w:rsidR="00154B63" w:rsidRPr="007A52A9">
        <w:rPr>
          <w:rFonts w:ascii="仿宋" w:eastAsia="仿宋" w:hAnsi="仿宋" w:cs="Times New Roman"/>
          <w:color w:val="000000" w:themeColor="text1"/>
          <w:sz w:val="32"/>
          <w:szCs w:val="32"/>
        </w:rPr>
        <w:t>账户与其资金结算</w:t>
      </w:r>
      <w:r w:rsidR="00154B63" w:rsidRPr="007A52A9">
        <w:rPr>
          <w:rFonts w:ascii="仿宋" w:eastAsia="仿宋" w:hAnsi="仿宋" w:cs="Times New Roman"/>
          <w:color w:val="000000" w:themeColor="text1"/>
          <w:sz w:val="32"/>
          <w:szCs w:val="32"/>
        </w:rPr>
        <w:lastRenderedPageBreak/>
        <w:t>账户绑定关系的操作</w:t>
      </w:r>
      <w:r w:rsidR="00154B63" w:rsidRPr="007A52A9">
        <w:rPr>
          <w:rFonts w:ascii="仿宋" w:eastAsia="仿宋" w:hAnsi="仿宋" w:cs="Times New Roman" w:hint="eastAsia"/>
          <w:color w:val="000000" w:themeColor="text1"/>
          <w:sz w:val="32"/>
          <w:szCs w:val="32"/>
        </w:rPr>
        <w:t>。</w:t>
      </w:r>
    </w:p>
    <w:p w14:paraId="08CEF7E5" w14:textId="77777777" w:rsidR="00154B63" w:rsidRPr="007A52A9" w:rsidRDefault="00154B63"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第一步</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登录报价系统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选择解约账户</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点击操作</w:t>
      </w:r>
      <w:r w:rsidRPr="007A52A9">
        <w:rPr>
          <w:rFonts w:ascii="仿宋" w:eastAsia="仿宋" w:hAnsi="仿宋" w:cs="Times New Roman" w:hint="eastAsia"/>
          <w:color w:val="000000" w:themeColor="text1"/>
          <w:sz w:val="32"/>
          <w:szCs w:val="32"/>
        </w:rPr>
        <w:t>。</w:t>
      </w:r>
    </w:p>
    <w:p w14:paraId="0708B0E9" w14:textId="329B96B0" w:rsidR="00154B63" w:rsidRPr="007A52A9" w:rsidRDefault="00154B63"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w:t>
      </w:r>
      <w:r w:rsidRPr="007A52A9">
        <w:rPr>
          <w:rFonts w:ascii="仿宋" w:eastAsia="仿宋" w:hAnsi="仿宋" w:cs="Times New Roman" w:hint="eastAsia"/>
          <w:color w:val="000000" w:themeColor="text1"/>
          <w:sz w:val="32"/>
          <w:szCs w:val="32"/>
        </w:rPr>
        <w:t>登录报价系统</w:t>
      </w:r>
      <w:r w:rsidR="00492E74"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492E74" w:rsidRPr="007A52A9">
        <w:rPr>
          <w:rFonts w:ascii="仿宋" w:eastAsia="仿宋" w:hAnsi="仿宋" w:cs="Times New Roman" w:hint="eastAsia"/>
          <w:color w:val="000000" w:themeColor="text1"/>
          <w:sz w:val="32"/>
          <w:szCs w:val="32"/>
        </w:rPr>
        <w:t>”</w:t>
      </w:r>
      <w:r w:rsidR="00492E74" w:rsidRPr="007A52A9">
        <w:rPr>
          <w:rFonts w:ascii="仿宋" w:eastAsia="仿宋" w:hAnsi="仿宋" w:cs="Times New Roman"/>
          <w:color w:val="000000" w:themeColor="text1"/>
          <w:sz w:val="32"/>
          <w:szCs w:val="32"/>
        </w:rPr>
        <w:t>-</w:t>
      </w:r>
      <w:r w:rsidR="008F0FD0" w:rsidRPr="007A52A9">
        <w:rPr>
          <w:rFonts w:ascii="仿宋" w:eastAsia="仿宋" w:hAnsi="仿宋" w:cs="Times New Roman" w:hint="eastAsia"/>
          <w:color w:val="000000" w:themeColor="text1"/>
          <w:sz w:val="32"/>
          <w:szCs w:val="32"/>
        </w:rPr>
        <w:t>“在线支付”</w:t>
      </w:r>
      <w:r w:rsidR="008F0FD0" w:rsidRPr="007A52A9">
        <w:rPr>
          <w:rFonts w:ascii="仿宋" w:eastAsia="仿宋" w:hAnsi="仿宋" w:cs="Times New Roman"/>
          <w:color w:val="000000" w:themeColor="text1"/>
          <w:sz w:val="32"/>
          <w:szCs w:val="32"/>
        </w:rPr>
        <w:t>-“</w:t>
      </w:r>
      <w:r w:rsidR="00492E74" w:rsidRPr="007A52A9">
        <w:rPr>
          <w:rFonts w:ascii="仿宋" w:eastAsia="仿宋" w:hAnsi="仿宋" w:cs="Times New Roman" w:hint="eastAsia"/>
          <w:color w:val="000000" w:themeColor="text1"/>
          <w:sz w:val="32"/>
          <w:szCs w:val="32"/>
        </w:rPr>
        <w:t>账户管理</w:t>
      </w:r>
      <w:r w:rsidR="008F0FD0" w:rsidRPr="007A52A9">
        <w:rPr>
          <w:rFonts w:ascii="仿宋" w:eastAsia="仿宋" w:hAnsi="仿宋" w:cs="Times New Roman" w:hint="eastAsia"/>
          <w:color w:val="000000" w:themeColor="text1"/>
          <w:sz w:val="32"/>
          <w:szCs w:val="32"/>
        </w:rPr>
        <w:t>”</w:t>
      </w:r>
      <w:r w:rsidR="008F0FD0" w:rsidRPr="007A52A9">
        <w:rPr>
          <w:rFonts w:ascii="仿宋" w:eastAsia="仿宋" w:hAnsi="仿宋" w:cs="Times New Roman"/>
          <w:color w:val="000000" w:themeColor="text1"/>
          <w:sz w:val="32"/>
          <w:szCs w:val="32"/>
        </w:rPr>
        <w:t>-“外部账户</w:t>
      </w:r>
      <w:r w:rsidR="00492E74" w:rsidRPr="007A52A9">
        <w:rPr>
          <w:rFonts w:ascii="仿宋" w:eastAsia="仿宋" w:hAnsi="仿宋" w:cs="Times New Roman" w:hint="eastAsia"/>
          <w:color w:val="000000" w:themeColor="text1"/>
          <w:sz w:val="32"/>
          <w:szCs w:val="32"/>
        </w:rPr>
        <w:t>管理</w:t>
      </w:r>
      <w:r w:rsidR="008F0FD0" w:rsidRPr="007A52A9">
        <w:rPr>
          <w:rFonts w:ascii="仿宋" w:eastAsia="仿宋" w:hAnsi="仿宋" w:cs="Times New Roman" w:hint="eastAsia"/>
          <w:color w:val="000000" w:themeColor="text1"/>
          <w:sz w:val="32"/>
          <w:szCs w:val="32"/>
        </w:rPr>
        <w:t>”</w:t>
      </w:r>
      <w:r w:rsidR="00492E74" w:rsidRPr="007A52A9">
        <w:rPr>
          <w:rFonts w:ascii="仿宋" w:eastAsia="仿宋" w:hAnsi="仿宋" w:cs="Times New Roman" w:hint="eastAsia"/>
          <w:color w:val="000000" w:themeColor="text1"/>
          <w:sz w:val="32"/>
          <w:szCs w:val="32"/>
        </w:rPr>
        <w:t>栏目</w:t>
      </w:r>
      <w:r w:rsidRPr="007A52A9">
        <w:rPr>
          <w:rFonts w:ascii="仿宋" w:eastAsia="仿宋" w:hAnsi="仿宋" w:cs="Times New Roman" w:hint="eastAsia"/>
          <w:color w:val="000000" w:themeColor="text1"/>
          <w:sz w:val="32"/>
          <w:szCs w:val="32"/>
        </w:rPr>
        <w:t>。在“绑定账户信息”中找到需解约的资金结算账户，点击右侧的“账户解约”，提交解约指令。</w:t>
      </w:r>
    </w:p>
    <w:p w14:paraId="73778E44" w14:textId="3C3C9344" w:rsidR="00154B63" w:rsidRPr="007A52A9" w:rsidRDefault="005C572B"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余额</w:t>
      </w:r>
      <w:r w:rsidR="00154B63" w:rsidRPr="007A52A9">
        <w:rPr>
          <w:rFonts w:ascii="仿宋" w:eastAsia="仿宋" w:hAnsi="仿宋" w:cs="Times New Roman"/>
          <w:color w:val="000000" w:themeColor="text1"/>
          <w:sz w:val="32"/>
          <w:szCs w:val="32"/>
        </w:rPr>
        <w:t>当日</w:t>
      </w:r>
      <w:r w:rsidRPr="007A52A9">
        <w:rPr>
          <w:rFonts w:ascii="仿宋" w:eastAsia="仿宋" w:hAnsi="仿宋" w:cs="Times New Roman" w:hint="eastAsia"/>
          <w:color w:val="000000" w:themeColor="text1"/>
          <w:sz w:val="32"/>
          <w:szCs w:val="32"/>
        </w:rPr>
        <w:t>未发生变动的</w:t>
      </w:r>
      <w:r w:rsidR="00154B63" w:rsidRPr="007A52A9">
        <w:rPr>
          <w:rFonts w:ascii="仿宋" w:eastAsia="仿宋" w:hAnsi="仿宋" w:cs="Times New Roman"/>
          <w:color w:val="000000" w:themeColor="text1"/>
          <w:sz w:val="32"/>
          <w:szCs w:val="32"/>
        </w:rPr>
        <w:t>资金结算账户</w:t>
      </w:r>
      <w:r w:rsidR="001240AA" w:rsidRPr="007A52A9">
        <w:rPr>
          <w:rFonts w:ascii="仿宋" w:eastAsia="仿宋" w:hAnsi="仿宋" w:cs="Times New Roman" w:hint="eastAsia"/>
          <w:color w:val="000000" w:themeColor="text1"/>
          <w:sz w:val="32"/>
          <w:szCs w:val="32"/>
        </w:rPr>
        <w:t>可实现</w:t>
      </w:r>
      <w:r w:rsidR="00154B63" w:rsidRPr="007A52A9">
        <w:rPr>
          <w:rFonts w:ascii="仿宋" w:eastAsia="仿宋" w:hAnsi="仿宋" w:cs="Times New Roman"/>
          <w:color w:val="000000" w:themeColor="text1"/>
          <w:sz w:val="32"/>
          <w:szCs w:val="32"/>
        </w:rPr>
        <w:t>即时解约</w:t>
      </w:r>
      <w:r w:rsidR="00154B63" w:rsidRPr="007A52A9">
        <w:rPr>
          <w:rFonts w:ascii="仿宋" w:eastAsia="仿宋" w:hAnsi="仿宋" w:cs="Times New Roman" w:hint="eastAsia"/>
          <w:color w:val="000000" w:themeColor="text1"/>
          <w:sz w:val="32"/>
          <w:szCs w:val="32"/>
        </w:rPr>
        <w:t>；</w:t>
      </w:r>
      <w:r w:rsidR="001240AA" w:rsidRPr="007A52A9">
        <w:rPr>
          <w:rFonts w:ascii="仿宋" w:eastAsia="仿宋" w:hAnsi="仿宋" w:cs="Times New Roman" w:hint="eastAsia"/>
          <w:color w:val="000000" w:themeColor="text1"/>
          <w:sz w:val="32"/>
          <w:szCs w:val="32"/>
        </w:rPr>
        <w:t>余额</w:t>
      </w:r>
      <w:r w:rsidR="001240AA" w:rsidRPr="007A52A9">
        <w:rPr>
          <w:rFonts w:ascii="仿宋" w:eastAsia="仿宋" w:hAnsi="仿宋" w:cs="Times New Roman"/>
          <w:color w:val="000000" w:themeColor="text1"/>
          <w:sz w:val="32"/>
          <w:szCs w:val="32"/>
        </w:rPr>
        <w:t>当日</w:t>
      </w:r>
      <w:r w:rsidR="001240AA" w:rsidRPr="007A52A9">
        <w:rPr>
          <w:rFonts w:ascii="仿宋" w:eastAsia="仿宋" w:hAnsi="仿宋" w:cs="Times New Roman" w:hint="eastAsia"/>
          <w:color w:val="000000" w:themeColor="text1"/>
          <w:sz w:val="32"/>
          <w:szCs w:val="32"/>
        </w:rPr>
        <w:t>发生变动的</w:t>
      </w:r>
      <w:r w:rsidR="00154B63" w:rsidRPr="007A52A9">
        <w:rPr>
          <w:rFonts w:ascii="仿宋" w:eastAsia="仿宋" w:hAnsi="仿宋" w:cs="Times New Roman"/>
          <w:color w:val="000000" w:themeColor="text1"/>
          <w:sz w:val="32"/>
          <w:szCs w:val="32"/>
        </w:rPr>
        <w:t>资金结算账户</w:t>
      </w:r>
      <w:r w:rsidR="00154B63" w:rsidRPr="007A52A9">
        <w:rPr>
          <w:rFonts w:ascii="仿宋" w:eastAsia="仿宋" w:hAnsi="仿宋" w:cs="Times New Roman" w:hint="eastAsia"/>
          <w:color w:val="000000" w:themeColor="text1"/>
          <w:sz w:val="32"/>
          <w:szCs w:val="32"/>
        </w:rPr>
        <w:t>，</w:t>
      </w:r>
      <w:r w:rsidR="00154B63" w:rsidRPr="007A52A9">
        <w:rPr>
          <w:rFonts w:ascii="仿宋" w:eastAsia="仿宋" w:hAnsi="仿宋" w:cs="Times New Roman"/>
          <w:color w:val="000000" w:themeColor="text1"/>
          <w:sz w:val="32"/>
          <w:szCs w:val="32"/>
        </w:rPr>
        <w:t>无法</w:t>
      </w:r>
      <w:r w:rsidR="001240AA" w:rsidRPr="007A52A9">
        <w:rPr>
          <w:rFonts w:ascii="仿宋" w:eastAsia="仿宋" w:hAnsi="仿宋" w:cs="Times New Roman" w:hint="eastAsia"/>
          <w:color w:val="000000" w:themeColor="text1"/>
          <w:sz w:val="32"/>
          <w:szCs w:val="32"/>
        </w:rPr>
        <w:t>在当日</w:t>
      </w:r>
      <w:r w:rsidR="00154B63" w:rsidRPr="007A52A9">
        <w:rPr>
          <w:rFonts w:ascii="仿宋" w:eastAsia="仿宋" w:hAnsi="仿宋" w:cs="Times New Roman"/>
          <w:color w:val="000000" w:themeColor="text1"/>
          <w:sz w:val="32"/>
          <w:szCs w:val="32"/>
        </w:rPr>
        <w:t>进行解约操作</w:t>
      </w:r>
      <w:r w:rsidR="008E5FE4" w:rsidRPr="007A52A9">
        <w:rPr>
          <w:rFonts w:ascii="仿宋" w:eastAsia="仿宋" w:hAnsi="仿宋" w:cs="Times New Roman" w:hint="eastAsia"/>
          <w:color w:val="000000" w:themeColor="text1"/>
          <w:sz w:val="32"/>
          <w:szCs w:val="32"/>
        </w:rPr>
        <w:t>。</w:t>
      </w:r>
    </w:p>
    <w:p w14:paraId="4C99CCAD" w14:textId="77777777" w:rsidR="008E5FE4" w:rsidRPr="007A52A9" w:rsidRDefault="008E5FE4" w:rsidP="008E5FE4">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0C58BB36" wp14:editId="4312BB97">
            <wp:extent cx="5313662" cy="2542313"/>
            <wp:effectExtent l="0" t="0" r="1905" b="0"/>
            <wp:docPr id="12" name="图片 12" descr="C:\Users\XuKun\AppData\Roaming\Tencent\Users\422071839\QQ\WinTemp\RichOle\Y2~RWOVECDTH@C07R7SZI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uKun\AppData\Roaming\Tencent\Users\422071839\QQ\WinTemp\RichOle\Y2~RWOVECDTH@C07R7SZIW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2203" cy="2560753"/>
                    </a:xfrm>
                    <a:prstGeom prst="rect">
                      <a:avLst/>
                    </a:prstGeom>
                    <a:noFill/>
                    <a:ln>
                      <a:noFill/>
                    </a:ln>
                  </pic:spPr>
                </pic:pic>
              </a:graphicData>
            </a:graphic>
          </wp:inline>
        </w:drawing>
      </w:r>
    </w:p>
    <w:p w14:paraId="434DD9FF" w14:textId="77777777" w:rsidR="008E5FE4" w:rsidRPr="007A52A9" w:rsidRDefault="008E5FE4" w:rsidP="008E5FE4">
      <w:pPr>
        <w:rPr>
          <w:rFonts w:ascii="仿宋" w:eastAsia="仿宋" w:hAnsi="仿宋" w:cs="Times New Roman"/>
          <w:color w:val="000000" w:themeColor="text1"/>
          <w:sz w:val="32"/>
          <w:szCs w:val="32"/>
        </w:rPr>
      </w:pPr>
    </w:p>
    <w:p w14:paraId="1CB0DA9D" w14:textId="77777777" w:rsidR="00154B63" w:rsidRPr="007A52A9" w:rsidRDefault="00154B63"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第二步</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银行账户解约完成</w:t>
      </w:r>
      <w:r w:rsidRPr="007A52A9">
        <w:rPr>
          <w:rFonts w:ascii="仿宋" w:eastAsia="仿宋" w:hAnsi="仿宋" w:cs="Times New Roman" w:hint="eastAsia"/>
          <w:color w:val="000000" w:themeColor="text1"/>
          <w:sz w:val="32"/>
          <w:szCs w:val="32"/>
        </w:rPr>
        <w:t>。</w:t>
      </w:r>
    </w:p>
    <w:p w14:paraId="5439C0CB" w14:textId="2F25D313" w:rsidR="00B11447" w:rsidRDefault="00154B63" w:rsidP="009703B2">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参与人成功提交解约指令后</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银行账户解约成功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无法查询到该绑定资金结算账户即为成功解约</w:t>
      </w:r>
      <w:r w:rsidRPr="007A52A9">
        <w:rPr>
          <w:rFonts w:ascii="仿宋" w:eastAsia="仿宋" w:hAnsi="仿宋" w:cs="Times New Roman" w:hint="eastAsia"/>
          <w:color w:val="000000" w:themeColor="text1"/>
          <w:sz w:val="32"/>
          <w:szCs w:val="32"/>
        </w:rPr>
        <w:t>。</w:t>
      </w:r>
    </w:p>
    <w:p w14:paraId="05653C7E" w14:textId="15F0B2AF" w:rsidR="001127A8" w:rsidRDefault="001127A8" w:rsidP="001127A8">
      <w:pPr>
        <w:pStyle w:val="2"/>
        <w:ind w:firstLineChars="200" w:firstLine="643"/>
        <w:rPr>
          <w:rFonts w:ascii="仿宋" w:eastAsia="仿宋" w:hAnsi="仿宋"/>
        </w:rPr>
      </w:pPr>
      <w:bookmarkStart w:id="27" w:name="_Toc456688969"/>
      <w:r>
        <w:rPr>
          <w:rFonts w:ascii="仿宋" w:eastAsia="仿宋" w:hAnsi="仿宋" w:hint="eastAsia"/>
        </w:rPr>
        <w:t>（五）</w:t>
      </w:r>
      <w:r w:rsidR="00CA779B">
        <w:rPr>
          <w:rFonts w:ascii="仿宋" w:eastAsia="仿宋" w:hAnsi="仿宋" w:hint="eastAsia"/>
        </w:rPr>
        <w:t>结算</w:t>
      </w:r>
      <w:r>
        <w:rPr>
          <w:rFonts w:ascii="仿宋" w:eastAsia="仿宋" w:hAnsi="仿宋" w:hint="eastAsia"/>
        </w:rPr>
        <w:t>码</w:t>
      </w:r>
      <w:r w:rsidRPr="007A52A9">
        <w:rPr>
          <w:rFonts w:ascii="仿宋" w:eastAsia="仿宋" w:hAnsi="仿宋" w:hint="eastAsia"/>
        </w:rPr>
        <w:t>管理</w:t>
      </w:r>
      <w:bookmarkEnd w:id="27"/>
    </w:p>
    <w:p w14:paraId="565BF80B" w14:textId="2C126BC1" w:rsidR="00EA086B" w:rsidRDefault="00EA086B" w:rsidP="00CA779B">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结算码是参与人参与报价系统业务时与报价系统进行</w:t>
      </w:r>
      <w:r w:rsidRPr="007A52A9">
        <w:rPr>
          <w:rFonts w:ascii="仿宋" w:eastAsia="仿宋" w:hAnsi="仿宋" w:cs="Times New Roman" w:hint="eastAsia"/>
          <w:color w:val="000000" w:themeColor="text1"/>
          <w:sz w:val="32"/>
          <w:szCs w:val="32"/>
        </w:rPr>
        <w:lastRenderedPageBreak/>
        <w:t>交易、清算等数据交互过程中的唯一标识。参与人注册成功后，报价系统自动为其分配一个结算码；根据业务需要，参与人可以申请增加结算码。申请增加结算码时，参与人应当提交书面申请材料，说明具体原因。中证报价在两个交易日内进行审核并为审核通过的参与人增加结算码。</w:t>
      </w:r>
    </w:p>
    <w:p w14:paraId="49381269" w14:textId="5C02E213" w:rsidR="001127A8" w:rsidRPr="00CA779B" w:rsidRDefault="001127A8" w:rsidP="00CA779B">
      <w:pPr>
        <w:ind w:firstLineChars="200" w:firstLine="640"/>
        <w:rPr>
          <w:rFonts w:ascii="仿宋" w:eastAsia="仿宋" w:hAnsi="仿宋" w:cs="Times New Roman"/>
          <w:color w:val="000000" w:themeColor="text1"/>
        </w:rPr>
      </w:pPr>
      <w:r w:rsidRPr="00CA779B">
        <w:rPr>
          <w:rFonts w:ascii="仿宋" w:eastAsia="仿宋" w:hAnsi="仿宋" w:cs="Times New Roman" w:hint="eastAsia"/>
          <w:color w:val="000000" w:themeColor="text1"/>
          <w:sz w:val="32"/>
          <w:szCs w:val="32"/>
        </w:rPr>
        <w:t>参与人可进入“参与人专区”</w:t>
      </w:r>
      <w:r w:rsidRPr="00CA779B">
        <w:rPr>
          <w:rFonts w:ascii="仿宋" w:eastAsia="仿宋" w:hAnsi="仿宋" w:cs="Times New Roman"/>
          <w:color w:val="000000" w:themeColor="text1"/>
          <w:sz w:val="32"/>
          <w:szCs w:val="32"/>
        </w:rPr>
        <w:t>-</w:t>
      </w:r>
      <w:r w:rsidRPr="00CA779B">
        <w:rPr>
          <w:rFonts w:ascii="仿宋" w:eastAsia="仿宋" w:hAnsi="仿宋" w:cs="Times New Roman" w:hint="eastAsia"/>
          <w:color w:val="000000" w:themeColor="text1"/>
          <w:sz w:val="32"/>
          <w:szCs w:val="32"/>
        </w:rPr>
        <w:t>“在线结算”</w:t>
      </w:r>
      <w:r w:rsidRPr="00CA779B">
        <w:rPr>
          <w:rFonts w:ascii="仿宋" w:eastAsia="仿宋" w:hAnsi="仿宋" w:cs="Times New Roman"/>
          <w:color w:val="000000" w:themeColor="text1"/>
          <w:sz w:val="32"/>
          <w:szCs w:val="32"/>
        </w:rPr>
        <w:t>-</w:t>
      </w:r>
      <w:r w:rsidRPr="00CA779B">
        <w:rPr>
          <w:rFonts w:ascii="仿宋" w:eastAsia="仿宋" w:hAnsi="仿宋" w:cs="Times New Roman" w:hint="eastAsia"/>
          <w:color w:val="000000" w:themeColor="text1"/>
          <w:sz w:val="32"/>
          <w:szCs w:val="32"/>
        </w:rPr>
        <w:t>“账户管理”</w:t>
      </w:r>
      <w:r w:rsidRPr="00CA779B">
        <w:rPr>
          <w:rFonts w:ascii="仿宋" w:eastAsia="仿宋" w:hAnsi="仿宋" w:cs="Times New Roman"/>
          <w:color w:val="000000" w:themeColor="text1"/>
          <w:sz w:val="32"/>
          <w:szCs w:val="32"/>
        </w:rPr>
        <w:t>-</w:t>
      </w:r>
      <w:r w:rsidRPr="00CA779B">
        <w:rPr>
          <w:rFonts w:ascii="仿宋" w:eastAsia="仿宋" w:hAnsi="仿宋" w:cs="Times New Roman" w:hint="eastAsia"/>
          <w:color w:val="000000" w:themeColor="text1"/>
          <w:sz w:val="32"/>
          <w:szCs w:val="32"/>
        </w:rPr>
        <w:t>“</w:t>
      </w:r>
      <w:r w:rsidR="00CA779B">
        <w:rPr>
          <w:rFonts w:ascii="仿宋" w:eastAsia="仿宋" w:hAnsi="仿宋" w:cs="Times New Roman" w:hint="eastAsia"/>
          <w:color w:val="000000" w:themeColor="text1"/>
          <w:sz w:val="32"/>
          <w:szCs w:val="32"/>
        </w:rPr>
        <w:t>结算码</w:t>
      </w:r>
      <w:r w:rsidRPr="00CA779B">
        <w:rPr>
          <w:rFonts w:ascii="仿宋" w:eastAsia="仿宋" w:hAnsi="仿宋" w:cs="Times New Roman" w:hint="eastAsia"/>
          <w:color w:val="000000" w:themeColor="text1"/>
          <w:sz w:val="32"/>
          <w:szCs w:val="32"/>
        </w:rPr>
        <w:t>管理”栏目</w:t>
      </w:r>
      <w:r>
        <w:rPr>
          <w:rFonts w:ascii="仿宋" w:eastAsia="仿宋" w:hAnsi="仿宋" w:cs="Times New Roman" w:hint="eastAsia"/>
          <w:color w:val="000000" w:themeColor="text1"/>
          <w:sz w:val="32"/>
          <w:szCs w:val="32"/>
        </w:rPr>
        <w:t>，查看已开立</w:t>
      </w:r>
      <w:r w:rsidR="00CA779B">
        <w:rPr>
          <w:rFonts w:ascii="仿宋" w:eastAsia="仿宋" w:hAnsi="仿宋" w:cs="Times New Roman" w:hint="eastAsia"/>
          <w:color w:val="000000" w:themeColor="text1"/>
          <w:sz w:val="32"/>
          <w:szCs w:val="32"/>
        </w:rPr>
        <w:t>结算码</w:t>
      </w:r>
      <w:r w:rsidR="00D807F1">
        <w:rPr>
          <w:rFonts w:ascii="仿宋" w:eastAsia="仿宋" w:hAnsi="仿宋" w:cs="Times New Roman" w:hint="eastAsia"/>
          <w:color w:val="000000" w:themeColor="text1"/>
          <w:sz w:val="32"/>
          <w:szCs w:val="32"/>
        </w:rPr>
        <w:t>信息</w:t>
      </w:r>
      <w:r w:rsidRPr="00CA779B">
        <w:rPr>
          <w:rFonts w:ascii="仿宋" w:eastAsia="仿宋" w:hAnsi="仿宋" w:cs="Times New Roman" w:hint="eastAsia"/>
          <w:color w:val="000000" w:themeColor="text1"/>
          <w:sz w:val="32"/>
          <w:szCs w:val="32"/>
        </w:rPr>
        <w:t>，</w:t>
      </w:r>
      <w:r w:rsidR="00D807F1">
        <w:rPr>
          <w:rFonts w:ascii="仿宋" w:eastAsia="仿宋" w:hAnsi="仿宋" w:cs="Times New Roman" w:hint="eastAsia"/>
          <w:color w:val="000000" w:themeColor="text1"/>
          <w:sz w:val="32"/>
          <w:szCs w:val="32"/>
        </w:rPr>
        <w:t>并可通过</w:t>
      </w:r>
      <w:r w:rsidRPr="00CA779B">
        <w:rPr>
          <w:rFonts w:ascii="仿宋" w:eastAsia="仿宋" w:hAnsi="仿宋" w:cs="Times New Roman" w:hint="eastAsia"/>
          <w:color w:val="000000" w:themeColor="text1"/>
          <w:sz w:val="32"/>
          <w:szCs w:val="32"/>
        </w:rPr>
        <w:t>“操作”</w:t>
      </w:r>
      <w:r w:rsidR="00D807F1">
        <w:rPr>
          <w:rFonts w:ascii="仿宋" w:eastAsia="仿宋" w:hAnsi="仿宋" w:cs="Times New Roman" w:hint="eastAsia"/>
          <w:color w:val="000000" w:themeColor="text1"/>
          <w:sz w:val="32"/>
          <w:szCs w:val="32"/>
        </w:rPr>
        <w:t>功能</w:t>
      </w:r>
      <w:r w:rsidRPr="00CA779B">
        <w:rPr>
          <w:rFonts w:ascii="仿宋" w:eastAsia="仿宋" w:hAnsi="仿宋" w:cs="Times New Roman" w:hint="eastAsia"/>
          <w:color w:val="000000" w:themeColor="text1"/>
          <w:sz w:val="32"/>
          <w:szCs w:val="32"/>
        </w:rPr>
        <w:t>，变更选定</w:t>
      </w:r>
      <w:r w:rsidR="00CA779B">
        <w:rPr>
          <w:rFonts w:ascii="仿宋" w:eastAsia="仿宋" w:hAnsi="仿宋" w:cs="Times New Roman" w:hint="eastAsia"/>
          <w:color w:val="000000" w:themeColor="text1"/>
          <w:sz w:val="32"/>
          <w:szCs w:val="32"/>
        </w:rPr>
        <w:t>结算码</w:t>
      </w:r>
      <w:r w:rsidRPr="00CA779B">
        <w:rPr>
          <w:rFonts w:ascii="仿宋" w:eastAsia="仿宋" w:hAnsi="仿宋" w:cs="Times New Roman" w:hint="eastAsia"/>
          <w:color w:val="000000" w:themeColor="text1"/>
          <w:sz w:val="32"/>
          <w:szCs w:val="32"/>
        </w:rPr>
        <w:t>的名称。</w:t>
      </w:r>
    </w:p>
    <w:p w14:paraId="7635B4C7" w14:textId="48F5A4FD" w:rsidR="001127A8" w:rsidRPr="00CA779B" w:rsidRDefault="00D807F1" w:rsidP="00CA779B">
      <w:pPr>
        <w:widowControl/>
        <w:jc w:val="left"/>
        <w:rPr>
          <w:rFonts w:ascii="宋体" w:eastAsia="宋体" w:hAnsi="宋体" w:cs="宋体"/>
          <w:kern w:val="0"/>
          <w:sz w:val="24"/>
          <w:szCs w:val="24"/>
        </w:rPr>
      </w:pPr>
      <w:r w:rsidRPr="00CA779B">
        <w:rPr>
          <w:rFonts w:ascii="宋体" w:eastAsia="宋体" w:hAnsi="宋体" w:cs="宋体"/>
          <w:noProof/>
          <w:kern w:val="0"/>
          <w:sz w:val="24"/>
          <w:szCs w:val="24"/>
        </w:rPr>
        <w:drawing>
          <wp:inline distT="0" distB="0" distL="0" distR="0" wp14:anchorId="1726D6DD" wp14:editId="007FFC10">
            <wp:extent cx="5381625" cy="2207448"/>
            <wp:effectExtent l="0" t="0" r="0" b="2540"/>
            <wp:docPr id="18" name="图片 18" descr="C:\Users\XuKun\AppData\Roaming\Tencent\Users\422071839\QQ\WinTemp\RichOle\{TT2D0IG3P~5~6@YPGJ7`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uKun\AppData\Roaming\Tencent\Users\422071839\QQ\WinTemp\RichOle\{TT2D0IG3P~5~6@YPGJ7`3J.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1987" cy="2219902"/>
                    </a:xfrm>
                    <a:prstGeom prst="rect">
                      <a:avLst/>
                    </a:prstGeom>
                    <a:noFill/>
                    <a:ln>
                      <a:noFill/>
                    </a:ln>
                  </pic:spPr>
                </pic:pic>
              </a:graphicData>
            </a:graphic>
          </wp:inline>
        </w:drawing>
      </w:r>
    </w:p>
    <w:p w14:paraId="63C26DD1" w14:textId="5B13FB12" w:rsidR="009E29B5" w:rsidRPr="009948EB" w:rsidRDefault="003E750A" w:rsidP="00DB5256">
      <w:pPr>
        <w:pStyle w:val="1"/>
        <w:ind w:left="1363" w:hanging="720"/>
        <w:rPr>
          <w:rFonts w:ascii="黑体" w:eastAsia="黑体" w:hAnsi="黑体" w:cs="Times New Roman"/>
          <w:b w:val="0"/>
          <w:color w:val="000000" w:themeColor="text1"/>
          <w:szCs w:val="32"/>
        </w:rPr>
      </w:pPr>
      <w:bookmarkStart w:id="28" w:name="_Toc456688970"/>
      <w:r w:rsidRPr="009948EB">
        <w:rPr>
          <w:rFonts w:ascii="黑体" w:eastAsia="黑体" w:hAnsi="黑体" w:cs="Times New Roman"/>
          <w:b w:val="0"/>
          <w:color w:val="000000" w:themeColor="text1"/>
          <w:szCs w:val="32"/>
        </w:rPr>
        <w:t>二</w:t>
      </w:r>
      <w:r w:rsidR="0059705D" w:rsidRPr="009948EB">
        <w:rPr>
          <w:rFonts w:ascii="黑体" w:eastAsia="黑体" w:hAnsi="黑体" w:cs="Times New Roman" w:hint="eastAsia"/>
          <w:b w:val="0"/>
          <w:color w:val="000000" w:themeColor="text1"/>
          <w:szCs w:val="32"/>
        </w:rPr>
        <w:t>、清算</w:t>
      </w:r>
      <w:r w:rsidR="0059705D" w:rsidRPr="009948EB">
        <w:rPr>
          <w:rFonts w:ascii="黑体" w:eastAsia="黑体" w:hAnsi="黑体" w:cs="Times New Roman"/>
          <w:b w:val="0"/>
          <w:color w:val="000000" w:themeColor="text1"/>
          <w:szCs w:val="32"/>
        </w:rPr>
        <w:t>交收</w:t>
      </w:r>
      <w:bookmarkEnd w:id="28"/>
    </w:p>
    <w:p w14:paraId="46A61984" w14:textId="740F73D7" w:rsidR="00B11447" w:rsidRPr="007A52A9" w:rsidRDefault="00F45ACB" w:rsidP="00F45ACB">
      <w:pPr>
        <w:pStyle w:val="2"/>
        <w:ind w:firstLineChars="200" w:firstLine="643"/>
        <w:rPr>
          <w:rFonts w:ascii="仿宋" w:eastAsia="仿宋" w:hAnsi="仿宋"/>
        </w:rPr>
      </w:pPr>
      <w:bookmarkStart w:id="29" w:name="_Toc456688971"/>
      <w:r w:rsidRPr="007A52A9">
        <w:rPr>
          <w:rFonts w:ascii="仿宋" w:eastAsia="仿宋" w:hAnsi="仿宋" w:hint="eastAsia"/>
        </w:rPr>
        <w:t>（</w:t>
      </w:r>
      <w:r w:rsidR="003E750A" w:rsidRPr="007A52A9">
        <w:rPr>
          <w:rFonts w:ascii="仿宋" w:eastAsia="仿宋" w:hAnsi="仿宋"/>
        </w:rPr>
        <w:t>一</w:t>
      </w:r>
      <w:r w:rsidRPr="007A52A9">
        <w:rPr>
          <w:rFonts w:ascii="仿宋" w:eastAsia="仿宋" w:hAnsi="仿宋" w:hint="eastAsia"/>
        </w:rPr>
        <w:t>）</w:t>
      </w:r>
      <w:r w:rsidR="007277E2" w:rsidRPr="007A52A9">
        <w:rPr>
          <w:rFonts w:ascii="仿宋" w:eastAsia="仿宋" w:hAnsi="仿宋" w:hint="eastAsia"/>
        </w:rPr>
        <w:t>业务办理</w:t>
      </w:r>
      <w:bookmarkEnd w:id="29"/>
    </w:p>
    <w:p w14:paraId="6D2DBAC3" w14:textId="46010BC2" w:rsidR="00B11447" w:rsidRPr="007A52A9" w:rsidRDefault="00B11447"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w:t>
      </w:r>
      <w:r w:rsidR="00F460EF" w:rsidRPr="007A52A9">
        <w:rPr>
          <w:rFonts w:ascii="仿宋" w:eastAsia="仿宋" w:hAnsi="仿宋" w:cs="Times New Roman" w:hint="eastAsia"/>
          <w:color w:val="000000" w:themeColor="text1"/>
          <w:sz w:val="32"/>
          <w:szCs w:val="32"/>
        </w:rPr>
        <w:t>通过</w:t>
      </w:r>
      <w:r w:rsidRPr="007A52A9">
        <w:rPr>
          <w:rFonts w:ascii="仿宋" w:eastAsia="仿宋" w:hAnsi="仿宋" w:cs="Times New Roman" w:hint="eastAsia"/>
          <w:color w:val="000000" w:themeColor="text1"/>
          <w:sz w:val="32"/>
          <w:szCs w:val="32"/>
        </w:rPr>
        <w:t>“</w:t>
      </w:r>
      <w:r w:rsidR="007277E2" w:rsidRPr="007A52A9">
        <w:rPr>
          <w:rFonts w:ascii="仿宋" w:eastAsia="仿宋" w:hAnsi="仿宋" w:cs="Times New Roman" w:hint="eastAsia"/>
          <w:color w:val="000000" w:themeColor="text1"/>
          <w:sz w:val="32"/>
          <w:szCs w:val="32"/>
        </w:rPr>
        <w:t>业务办理</w:t>
      </w:r>
      <w:r w:rsidRPr="007A52A9">
        <w:rPr>
          <w:rFonts w:ascii="仿宋" w:eastAsia="仿宋" w:hAnsi="仿宋" w:cs="Times New Roman" w:hint="eastAsia"/>
          <w:color w:val="000000" w:themeColor="text1"/>
          <w:sz w:val="32"/>
          <w:szCs w:val="32"/>
        </w:rPr>
        <w:t>”</w:t>
      </w:r>
      <w:r w:rsidR="00EA086B">
        <w:rPr>
          <w:rFonts w:ascii="仿宋" w:eastAsia="仿宋" w:hAnsi="仿宋" w:cs="Times New Roman" w:hint="eastAsia"/>
          <w:color w:val="000000" w:themeColor="text1"/>
          <w:sz w:val="32"/>
          <w:szCs w:val="32"/>
        </w:rPr>
        <w:t>栏目</w:t>
      </w:r>
      <w:r w:rsidR="00F460EF" w:rsidRPr="007A52A9">
        <w:rPr>
          <w:rFonts w:ascii="仿宋" w:eastAsia="仿宋" w:hAnsi="仿宋" w:cs="Times New Roman" w:hint="eastAsia"/>
          <w:color w:val="000000" w:themeColor="text1"/>
          <w:sz w:val="32"/>
          <w:szCs w:val="32"/>
        </w:rPr>
        <w:t>办理</w:t>
      </w:r>
      <w:r w:rsidR="00A23C28" w:rsidRPr="007A52A9">
        <w:rPr>
          <w:rFonts w:ascii="仿宋" w:eastAsia="仿宋" w:hAnsi="仿宋" w:cs="Times New Roman" w:hint="eastAsia"/>
          <w:color w:val="000000" w:themeColor="text1"/>
          <w:sz w:val="32"/>
          <w:szCs w:val="32"/>
        </w:rPr>
        <w:t>结算出金</w:t>
      </w:r>
      <w:r w:rsidR="001B44B7" w:rsidRPr="007A52A9">
        <w:rPr>
          <w:rFonts w:ascii="仿宋" w:eastAsia="仿宋" w:hAnsi="仿宋" w:cs="Times New Roman" w:hint="eastAsia"/>
          <w:color w:val="000000" w:themeColor="text1"/>
          <w:sz w:val="32"/>
          <w:szCs w:val="32"/>
        </w:rPr>
        <w:t>、</w:t>
      </w:r>
      <w:r w:rsidR="00A23C28" w:rsidRPr="007A52A9">
        <w:rPr>
          <w:rFonts w:ascii="仿宋" w:eastAsia="仿宋" w:hAnsi="仿宋" w:cs="Times New Roman" w:hint="eastAsia"/>
          <w:color w:val="000000" w:themeColor="text1"/>
          <w:sz w:val="32"/>
          <w:szCs w:val="32"/>
        </w:rPr>
        <w:t>出金复核、出金撤销</w:t>
      </w:r>
      <w:r w:rsidR="00C30D30" w:rsidRPr="007A52A9">
        <w:rPr>
          <w:rFonts w:ascii="仿宋" w:eastAsia="仿宋" w:hAnsi="仿宋" w:cs="Times New Roman" w:hint="eastAsia"/>
          <w:color w:val="000000" w:themeColor="text1"/>
          <w:sz w:val="32"/>
          <w:szCs w:val="32"/>
        </w:rPr>
        <w:t>、</w:t>
      </w:r>
      <w:r w:rsidR="00A23C28" w:rsidRPr="007A52A9">
        <w:rPr>
          <w:rFonts w:ascii="仿宋" w:eastAsia="仿宋" w:hAnsi="仿宋" w:cs="Times New Roman" w:hint="eastAsia"/>
          <w:color w:val="000000" w:themeColor="text1"/>
          <w:sz w:val="32"/>
          <w:szCs w:val="32"/>
        </w:rPr>
        <w:t>认购缴款、参数管理及</w:t>
      </w:r>
      <w:proofErr w:type="gramStart"/>
      <w:r w:rsidR="001B44B7" w:rsidRPr="007A52A9">
        <w:rPr>
          <w:rFonts w:ascii="仿宋" w:eastAsia="仿宋" w:hAnsi="仿宋" w:cs="Times New Roman" w:hint="eastAsia"/>
          <w:color w:val="000000" w:themeColor="text1"/>
          <w:sz w:val="32"/>
          <w:szCs w:val="32"/>
        </w:rPr>
        <w:t>归集转</w:t>
      </w:r>
      <w:proofErr w:type="gramEnd"/>
      <w:r w:rsidR="001B44B7" w:rsidRPr="007A52A9">
        <w:rPr>
          <w:rFonts w:ascii="仿宋" w:eastAsia="仿宋" w:hAnsi="仿宋" w:cs="Times New Roman" w:hint="eastAsia"/>
          <w:color w:val="000000" w:themeColor="text1"/>
          <w:sz w:val="32"/>
          <w:szCs w:val="32"/>
        </w:rPr>
        <w:t>结算</w:t>
      </w:r>
      <w:r w:rsidR="00F460EF" w:rsidRPr="007A52A9">
        <w:rPr>
          <w:rFonts w:ascii="仿宋" w:eastAsia="仿宋" w:hAnsi="仿宋" w:cs="Times New Roman" w:hint="eastAsia"/>
          <w:color w:val="000000" w:themeColor="text1"/>
          <w:sz w:val="32"/>
          <w:szCs w:val="32"/>
        </w:rPr>
        <w:t>等业务</w:t>
      </w:r>
      <w:r w:rsidRPr="007A52A9">
        <w:rPr>
          <w:rFonts w:ascii="仿宋" w:eastAsia="仿宋" w:hAnsi="仿宋" w:cs="Times New Roman" w:hint="eastAsia"/>
          <w:color w:val="000000" w:themeColor="text1"/>
          <w:sz w:val="32"/>
          <w:szCs w:val="32"/>
        </w:rPr>
        <w:t>。</w:t>
      </w:r>
    </w:p>
    <w:p w14:paraId="4DE36E0F" w14:textId="2086884C" w:rsidR="003E750A" w:rsidRPr="007A52A9" w:rsidRDefault="003E750A" w:rsidP="003E750A">
      <w:pPr>
        <w:pStyle w:val="3"/>
        <w:ind w:firstLineChars="200" w:firstLine="643"/>
        <w:rPr>
          <w:rFonts w:ascii="仿宋" w:eastAsia="仿宋" w:hAnsi="仿宋"/>
        </w:rPr>
      </w:pPr>
      <w:bookmarkStart w:id="30" w:name="_Toc456688972"/>
      <w:r w:rsidRPr="007A52A9">
        <w:rPr>
          <w:rFonts w:ascii="仿宋" w:eastAsia="仿宋" w:hAnsi="仿宋"/>
        </w:rPr>
        <w:t>1</w:t>
      </w:r>
      <w:r w:rsidRPr="007A52A9">
        <w:rPr>
          <w:rFonts w:ascii="仿宋" w:eastAsia="仿宋" w:hAnsi="仿宋" w:hint="eastAsia"/>
        </w:rPr>
        <w:t>、认购缴款</w:t>
      </w:r>
      <w:bookmarkEnd w:id="30"/>
    </w:p>
    <w:p w14:paraId="29020E17" w14:textId="77777777"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认购缴款主要用于</w:t>
      </w:r>
      <w:r w:rsidRPr="007A52A9">
        <w:rPr>
          <w:rFonts w:ascii="仿宋" w:eastAsia="仿宋" w:hAnsi="仿宋" w:cs="Times New Roman" w:hint="eastAsia"/>
          <w:color w:val="000000" w:themeColor="text1"/>
          <w:sz w:val="32"/>
          <w:szCs w:val="32"/>
        </w:rPr>
        <w:t>选用缴款日认购方认购缴款方式交</w:t>
      </w:r>
      <w:r w:rsidRPr="007A52A9">
        <w:rPr>
          <w:rFonts w:ascii="仿宋" w:eastAsia="仿宋" w:hAnsi="仿宋" w:cs="Times New Roman" w:hint="eastAsia"/>
          <w:color w:val="000000" w:themeColor="text1"/>
          <w:sz w:val="32"/>
          <w:szCs w:val="32"/>
        </w:rPr>
        <w:lastRenderedPageBreak/>
        <w:t>收的固定收益类</w:t>
      </w:r>
      <w:r w:rsidRPr="007A52A9">
        <w:rPr>
          <w:rFonts w:ascii="仿宋" w:eastAsia="仿宋" w:hAnsi="仿宋" w:cs="Times New Roman"/>
          <w:color w:val="000000" w:themeColor="text1"/>
          <w:sz w:val="32"/>
          <w:szCs w:val="32"/>
        </w:rPr>
        <w:t>产品</w:t>
      </w:r>
      <w:r w:rsidRPr="007A52A9">
        <w:rPr>
          <w:rFonts w:ascii="仿宋" w:eastAsia="仿宋" w:hAnsi="仿宋" w:cs="Times New Roman" w:hint="eastAsia"/>
          <w:color w:val="000000" w:themeColor="text1"/>
          <w:sz w:val="32"/>
          <w:szCs w:val="32"/>
        </w:rPr>
        <w:t>结算</w:t>
      </w:r>
      <w:r w:rsidRPr="007A52A9">
        <w:rPr>
          <w:rFonts w:ascii="仿宋" w:eastAsia="仿宋" w:hAnsi="仿宋" w:cs="Times New Roman"/>
          <w:color w:val="000000" w:themeColor="text1"/>
          <w:sz w:val="32"/>
          <w:szCs w:val="32"/>
        </w:rPr>
        <w:t>资金</w:t>
      </w:r>
      <w:proofErr w:type="gramStart"/>
      <w:r w:rsidRPr="007A52A9">
        <w:rPr>
          <w:rFonts w:ascii="仿宋" w:eastAsia="仿宋" w:hAnsi="仿宋" w:cs="Times New Roman"/>
          <w:color w:val="000000" w:themeColor="text1"/>
          <w:sz w:val="32"/>
          <w:szCs w:val="32"/>
        </w:rPr>
        <w:t>实时交</w:t>
      </w:r>
      <w:proofErr w:type="gramEnd"/>
      <w:r w:rsidRPr="007A52A9">
        <w:rPr>
          <w:rFonts w:ascii="仿宋" w:eastAsia="仿宋" w:hAnsi="仿宋" w:cs="Times New Roman"/>
          <w:color w:val="000000" w:themeColor="text1"/>
          <w:sz w:val="32"/>
          <w:szCs w:val="32"/>
        </w:rPr>
        <w:t>收的</w:t>
      </w:r>
      <w:r w:rsidRPr="007A52A9">
        <w:rPr>
          <w:rFonts w:ascii="仿宋" w:eastAsia="仿宋" w:hAnsi="仿宋" w:cs="Times New Roman" w:hint="eastAsia"/>
          <w:color w:val="000000" w:themeColor="text1"/>
          <w:sz w:val="32"/>
          <w:szCs w:val="32"/>
        </w:rPr>
        <w:t>情形。</w:t>
      </w:r>
    </w:p>
    <w:p w14:paraId="4EE35DA0" w14:textId="4DE21E38" w:rsidR="003E750A" w:rsidRPr="007A52A9" w:rsidRDefault="003E750A" w:rsidP="003E750A">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w:t>
      </w:r>
      <w:r w:rsidRPr="007A52A9">
        <w:rPr>
          <w:rFonts w:ascii="仿宋" w:eastAsia="仿宋" w:hAnsi="仿宋" w:cs="Times New Roman" w:hint="eastAsia"/>
          <w:color w:val="000000" w:themeColor="text1"/>
          <w:sz w:val="32"/>
          <w:szCs w:val="32"/>
        </w:rPr>
        <w:t>登录报价系统“</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“在线支付”</w:t>
      </w:r>
      <w:r w:rsidRPr="007A52A9">
        <w:rPr>
          <w:rFonts w:ascii="仿宋" w:eastAsia="仿宋" w:hAnsi="仿宋" w:cs="Times New Roman"/>
          <w:color w:val="000000" w:themeColor="text1"/>
          <w:sz w:val="32"/>
          <w:szCs w:val="32"/>
        </w:rPr>
        <w:t>-</w:t>
      </w:r>
      <w:r w:rsidRPr="007A52A9" w:rsidDel="00953CBF">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“业务办理”</w:t>
      </w:r>
      <w:r w:rsidRPr="007A52A9">
        <w:rPr>
          <w:rFonts w:ascii="仿宋" w:eastAsia="仿宋" w:hAnsi="仿宋" w:cs="Times New Roman"/>
          <w:color w:val="000000" w:themeColor="text1"/>
          <w:sz w:val="32"/>
          <w:szCs w:val="32"/>
        </w:rPr>
        <w:t>-</w:t>
      </w:r>
      <w:r w:rsidRPr="007A52A9" w:rsidDel="00953CBF">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“认购缴款”栏目，选择认购产品的产品账户，点击“搜索”，根据申报时间、产品账户、产品代码等信息找到“已确认未缴款”的记录，点击“缴款”，完成认购资金的划转。</w:t>
      </w:r>
    </w:p>
    <w:p w14:paraId="038B91BB" w14:textId="77777777" w:rsidR="003E750A" w:rsidRPr="007A52A9" w:rsidRDefault="003E750A" w:rsidP="003E750A">
      <w:pPr>
        <w:rPr>
          <w:rFonts w:ascii="仿宋" w:eastAsia="仿宋" w:hAnsi="仿宋" w:cs="Times New Roman"/>
          <w:color w:val="000000" w:themeColor="text1"/>
          <w:sz w:val="32"/>
          <w:szCs w:val="32"/>
        </w:rPr>
      </w:pPr>
      <w:r w:rsidRPr="007A52A9">
        <w:rPr>
          <w:rFonts w:ascii="仿宋" w:eastAsia="仿宋" w:hAnsi="仿宋" w:cs="宋体"/>
          <w:noProof/>
          <w:kern w:val="0"/>
          <w:sz w:val="32"/>
          <w:szCs w:val="32"/>
        </w:rPr>
        <w:drawing>
          <wp:inline distT="0" distB="0" distL="0" distR="0" wp14:anchorId="1C6254CE" wp14:editId="035C1A36">
            <wp:extent cx="5274310" cy="2372664"/>
            <wp:effectExtent l="0" t="0" r="2540" b="8890"/>
            <wp:docPr id="61" name="图片 61" descr="C:\Users\XuKun\AppData\Roaming\Tencent\Users\422071839\QQ\WinTemp\RichOle\KTHL3UF(1AC5I~LQ@EN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XuKun\AppData\Roaming\Tencent\Users\422071839\QQ\WinTemp\RichOle\KTHL3UF(1AC5I~LQ@EN7${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2372664"/>
                    </a:xfrm>
                    <a:prstGeom prst="rect">
                      <a:avLst/>
                    </a:prstGeom>
                    <a:noFill/>
                    <a:ln>
                      <a:noFill/>
                    </a:ln>
                  </pic:spPr>
                </pic:pic>
              </a:graphicData>
            </a:graphic>
          </wp:inline>
        </w:drawing>
      </w:r>
    </w:p>
    <w:p w14:paraId="02122624" w14:textId="32339570" w:rsidR="00B54E5D" w:rsidRPr="007A52A9" w:rsidRDefault="00B54E5D" w:rsidP="00B54E5D">
      <w:pPr>
        <w:pStyle w:val="3"/>
        <w:ind w:firstLineChars="200" w:firstLine="643"/>
        <w:rPr>
          <w:rFonts w:ascii="仿宋" w:eastAsia="仿宋" w:hAnsi="仿宋"/>
        </w:rPr>
      </w:pPr>
      <w:bookmarkStart w:id="31" w:name="_Toc456688973"/>
      <w:r w:rsidRPr="007A52A9">
        <w:rPr>
          <w:rFonts w:ascii="仿宋" w:eastAsia="仿宋" w:hAnsi="仿宋"/>
        </w:rPr>
        <w:t>2</w:t>
      </w:r>
      <w:r w:rsidRPr="007A52A9">
        <w:rPr>
          <w:rFonts w:ascii="仿宋" w:eastAsia="仿宋" w:hAnsi="仿宋" w:hint="eastAsia"/>
        </w:rPr>
        <w:t>、人工交收</w:t>
      </w:r>
      <w:bookmarkEnd w:id="31"/>
    </w:p>
    <w:p w14:paraId="0D4DD673" w14:textId="12E74C24" w:rsidR="00B54E5D" w:rsidRPr="007A52A9" w:rsidRDefault="00B54E5D" w:rsidP="00B54E5D">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经与对手方协商一致，参与人可使用</w:t>
      </w:r>
      <w:r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“在线结算”</w:t>
      </w:r>
      <w:r w:rsidRPr="007A52A9">
        <w:rPr>
          <w:rFonts w:ascii="仿宋" w:eastAsia="仿宋" w:hAnsi="仿宋" w:cs="Times New Roman"/>
          <w:color w:val="000000" w:themeColor="text1"/>
          <w:sz w:val="32"/>
          <w:szCs w:val="32"/>
        </w:rPr>
        <w:t>-“结算管理”-“人工交收”功能，于交</w:t>
      </w:r>
      <w:proofErr w:type="gramStart"/>
      <w:r w:rsidRPr="007A52A9">
        <w:rPr>
          <w:rFonts w:ascii="仿宋" w:eastAsia="仿宋" w:hAnsi="仿宋" w:cs="Times New Roman"/>
          <w:color w:val="000000" w:themeColor="text1"/>
          <w:sz w:val="32"/>
          <w:szCs w:val="32"/>
        </w:rPr>
        <w:t>收日日间对</w:t>
      </w:r>
      <w:proofErr w:type="gramEnd"/>
      <w:r w:rsidRPr="007A52A9">
        <w:rPr>
          <w:rFonts w:ascii="仿宋" w:eastAsia="仿宋" w:hAnsi="仿宋" w:cs="Times New Roman"/>
          <w:color w:val="000000" w:themeColor="text1"/>
          <w:sz w:val="32"/>
          <w:szCs w:val="32"/>
        </w:rPr>
        <w:t>未交收的结算通知发起</w:t>
      </w:r>
      <w:r w:rsidRPr="007A52A9">
        <w:rPr>
          <w:rFonts w:ascii="仿宋" w:eastAsia="仿宋" w:hAnsi="仿宋" w:cs="Times New Roman" w:hint="eastAsia"/>
          <w:color w:val="000000" w:themeColor="text1"/>
          <w:sz w:val="32"/>
          <w:szCs w:val="32"/>
        </w:rPr>
        <w:t>人工</w:t>
      </w:r>
      <w:r w:rsidRPr="007A52A9">
        <w:rPr>
          <w:rFonts w:ascii="仿宋" w:eastAsia="仿宋" w:hAnsi="仿宋" w:cs="Times New Roman"/>
          <w:color w:val="000000" w:themeColor="text1"/>
          <w:sz w:val="32"/>
          <w:szCs w:val="32"/>
        </w:rPr>
        <w:t>交收。</w:t>
      </w:r>
      <w:r w:rsidRPr="007A52A9">
        <w:rPr>
          <w:rFonts w:ascii="仿宋" w:eastAsia="仿宋" w:hAnsi="仿宋" w:cs="Times New Roman" w:hint="eastAsia"/>
          <w:color w:val="000000" w:themeColor="text1"/>
          <w:sz w:val="32"/>
          <w:szCs w:val="32"/>
        </w:rPr>
        <w:t>人</w:t>
      </w:r>
      <w:proofErr w:type="gramStart"/>
      <w:r w:rsidRPr="007A52A9">
        <w:rPr>
          <w:rFonts w:ascii="仿宋" w:eastAsia="仿宋" w:hAnsi="仿宋" w:cs="Times New Roman" w:hint="eastAsia"/>
          <w:color w:val="000000" w:themeColor="text1"/>
          <w:sz w:val="32"/>
          <w:szCs w:val="32"/>
        </w:rPr>
        <w:t>工交收</w:t>
      </w:r>
      <w:proofErr w:type="gramEnd"/>
      <w:r w:rsidRPr="007A52A9">
        <w:rPr>
          <w:rFonts w:ascii="仿宋" w:eastAsia="仿宋" w:hAnsi="仿宋" w:cs="Times New Roman" w:hint="eastAsia"/>
          <w:color w:val="000000" w:themeColor="text1"/>
          <w:sz w:val="32"/>
          <w:szCs w:val="32"/>
        </w:rPr>
        <w:t>指令</w:t>
      </w:r>
      <w:r w:rsidRPr="007A52A9">
        <w:rPr>
          <w:rFonts w:ascii="仿宋" w:eastAsia="仿宋" w:hAnsi="仿宋" w:cs="Times New Roman"/>
          <w:color w:val="000000" w:themeColor="text1"/>
          <w:sz w:val="32"/>
          <w:szCs w:val="32"/>
        </w:rPr>
        <w:t>经</w:t>
      </w:r>
      <w:r w:rsidR="00476D8C">
        <w:rPr>
          <w:rFonts w:ascii="仿宋" w:eastAsia="仿宋" w:hAnsi="仿宋" w:cs="Times New Roman" w:hint="eastAsia"/>
          <w:color w:val="000000" w:themeColor="text1"/>
          <w:sz w:val="32"/>
          <w:szCs w:val="32"/>
        </w:rPr>
        <w:t>中证</w:t>
      </w:r>
      <w:r w:rsidR="00476D8C">
        <w:rPr>
          <w:rFonts w:ascii="仿宋" w:eastAsia="仿宋" w:hAnsi="仿宋" w:cs="Times New Roman"/>
          <w:color w:val="000000" w:themeColor="text1"/>
          <w:sz w:val="32"/>
          <w:szCs w:val="32"/>
        </w:rPr>
        <w:t>报价</w:t>
      </w:r>
      <w:r w:rsidRPr="007A52A9">
        <w:rPr>
          <w:rFonts w:ascii="仿宋" w:eastAsia="仿宋" w:hAnsi="仿宋" w:cs="Times New Roman" w:hint="eastAsia"/>
          <w:color w:val="000000" w:themeColor="text1"/>
          <w:sz w:val="32"/>
          <w:szCs w:val="32"/>
        </w:rPr>
        <w:t>审核无误</w:t>
      </w:r>
      <w:r w:rsidRPr="007A52A9">
        <w:rPr>
          <w:rFonts w:ascii="仿宋" w:eastAsia="仿宋" w:hAnsi="仿宋" w:cs="Times New Roman"/>
          <w:color w:val="000000" w:themeColor="text1"/>
          <w:sz w:val="32"/>
          <w:szCs w:val="32"/>
        </w:rPr>
        <w:t>后</w:t>
      </w:r>
      <w:r w:rsidRPr="007A52A9">
        <w:rPr>
          <w:rFonts w:ascii="仿宋" w:eastAsia="仿宋" w:hAnsi="仿宋" w:cs="Times New Roman" w:hint="eastAsia"/>
          <w:color w:val="000000" w:themeColor="text1"/>
          <w:sz w:val="32"/>
          <w:szCs w:val="32"/>
        </w:rPr>
        <w:t>方可</w:t>
      </w:r>
      <w:r w:rsidRPr="007A52A9">
        <w:rPr>
          <w:rFonts w:ascii="仿宋" w:eastAsia="仿宋" w:hAnsi="仿宋" w:cs="Times New Roman"/>
          <w:color w:val="000000" w:themeColor="text1"/>
          <w:sz w:val="32"/>
          <w:szCs w:val="32"/>
        </w:rPr>
        <w:t>生效</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参与人可根据委托编号</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产品代码</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业务类别</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成交日期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买方资金账户</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应收日期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交</w:t>
      </w:r>
      <w:proofErr w:type="gramStart"/>
      <w:r w:rsidRPr="007A52A9">
        <w:rPr>
          <w:rFonts w:ascii="仿宋" w:eastAsia="仿宋" w:hAnsi="仿宋" w:cs="Times New Roman"/>
          <w:color w:val="000000" w:themeColor="text1"/>
          <w:sz w:val="32"/>
          <w:szCs w:val="32"/>
        </w:rPr>
        <w:t>收状态</w:t>
      </w:r>
      <w:proofErr w:type="gramEnd"/>
      <w:r w:rsidRPr="007A52A9">
        <w:rPr>
          <w:rFonts w:ascii="仿宋" w:eastAsia="仿宋" w:hAnsi="仿宋" w:cs="Times New Roman"/>
          <w:color w:val="000000" w:themeColor="text1"/>
          <w:sz w:val="32"/>
          <w:szCs w:val="32"/>
        </w:rPr>
        <w:t>等条件对拟进行人</w:t>
      </w:r>
      <w:proofErr w:type="gramStart"/>
      <w:r w:rsidRPr="007A52A9">
        <w:rPr>
          <w:rFonts w:ascii="仿宋" w:eastAsia="仿宋" w:hAnsi="仿宋" w:cs="Times New Roman"/>
          <w:color w:val="000000" w:themeColor="text1"/>
          <w:sz w:val="32"/>
          <w:szCs w:val="32"/>
        </w:rPr>
        <w:t>工交收</w:t>
      </w:r>
      <w:proofErr w:type="gramEnd"/>
      <w:r w:rsidRPr="007A52A9">
        <w:rPr>
          <w:rFonts w:ascii="仿宋" w:eastAsia="仿宋" w:hAnsi="仿宋" w:cs="Times New Roman"/>
          <w:color w:val="000000" w:themeColor="text1"/>
          <w:sz w:val="32"/>
          <w:szCs w:val="32"/>
        </w:rPr>
        <w:t>的记录进行搜索</w:t>
      </w:r>
      <w:r w:rsidRPr="007A52A9">
        <w:rPr>
          <w:rFonts w:ascii="仿宋" w:eastAsia="仿宋" w:hAnsi="仿宋" w:cs="Times New Roman" w:hint="eastAsia"/>
          <w:color w:val="000000" w:themeColor="text1"/>
          <w:sz w:val="32"/>
          <w:szCs w:val="32"/>
        </w:rPr>
        <w:t>。</w:t>
      </w:r>
    </w:p>
    <w:p w14:paraId="7E28A310" w14:textId="77777777" w:rsidR="00B54E5D" w:rsidRPr="007A52A9" w:rsidRDefault="00B54E5D" w:rsidP="00B54E5D">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lastRenderedPageBreak/>
        <w:drawing>
          <wp:inline distT="0" distB="0" distL="0" distR="0" wp14:anchorId="780490DD" wp14:editId="62366D23">
            <wp:extent cx="5390839" cy="2422377"/>
            <wp:effectExtent l="0" t="0" r="635" b="0"/>
            <wp:docPr id="62" name="图片 62" descr="C:\Users\XuKun\AppData\Roaming\Tencent\Users\422071839\QQ\WinTemp\RichOle\RKYE9(ABEJY35(PDJRB$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uKun\AppData\Roaming\Tencent\Users\422071839\QQ\WinTemp\RichOle\RKYE9(ABEJY35(PDJRB$OM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4766" cy="2437622"/>
                    </a:xfrm>
                    <a:prstGeom prst="rect">
                      <a:avLst/>
                    </a:prstGeom>
                    <a:noFill/>
                    <a:ln>
                      <a:noFill/>
                    </a:ln>
                  </pic:spPr>
                </pic:pic>
              </a:graphicData>
            </a:graphic>
          </wp:inline>
        </w:drawing>
      </w:r>
    </w:p>
    <w:p w14:paraId="746CD5A3" w14:textId="7FF8ACE5" w:rsidR="00B54E5D" w:rsidRPr="007A52A9" w:rsidRDefault="00B54E5D" w:rsidP="00B54E5D">
      <w:pPr>
        <w:pStyle w:val="3"/>
        <w:ind w:firstLineChars="200" w:firstLine="643"/>
        <w:rPr>
          <w:rFonts w:ascii="仿宋" w:eastAsia="仿宋" w:hAnsi="仿宋"/>
        </w:rPr>
      </w:pPr>
      <w:bookmarkStart w:id="32" w:name="_Toc456688974"/>
      <w:r w:rsidRPr="007A52A9">
        <w:rPr>
          <w:rFonts w:ascii="仿宋" w:eastAsia="仿宋" w:hAnsi="仿宋"/>
        </w:rPr>
        <w:t>3</w:t>
      </w:r>
      <w:r w:rsidRPr="007A52A9">
        <w:rPr>
          <w:rFonts w:ascii="仿宋" w:eastAsia="仿宋" w:hAnsi="仿宋" w:hint="eastAsia"/>
        </w:rPr>
        <w:t>、预清算资金冻结</w:t>
      </w:r>
      <w:bookmarkEnd w:id="32"/>
    </w:p>
    <w:p w14:paraId="0E4CCC9F" w14:textId="2B54C79E" w:rsidR="00B54E5D" w:rsidRPr="007A52A9" w:rsidRDefault="00B54E5D" w:rsidP="00B54E5D">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区域</w:t>
      </w:r>
      <w:r w:rsidR="00476D8C">
        <w:rPr>
          <w:rFonts w:ascii="仿宋" w:eastAsia="仿宋" w:hAnsi="仿宋" w:cs="Times New Roman" w:hint="eastAsia"/>
          <w:color w:val="000000" w:themeColor="text1"/>
          <w:sz w:val="32"/>
          <w:szCs w:val="32"/>
        </w:rPr>
        <w:t>性</w:t>
      </w:r>
      <w:r w:rsidR="00476D8C">
        <w:rPr>
          <w:rFonts w:ascii="仿宋" w:eastAsia="仿宋" w:hAnsi="仿宋" w:cs="Times New Roman"/>
          <w:color w:val="000000" w:themeColor="text1"/>
          <w:sz w:val="32"/>
          <w:szCs w:val="32"/>
        </w:rPr>
        <w:t>股权交易</w:t>
      </w:r>
      <w:r w:rsidRPr="007A52A9">
        <w:rPr>
          <w:rFonts w:ascii="仿宋" w:eastAsia="仿宋" w:hAnsi="仿宋" w:cs="Times New Roman" w:hint="eastAsia"/>
          <w:color w:val="000000" w:themeColor="text1"/>
          <w:sz w:val="32"/>
          <w:szCs w:val="32"/>
        </w:rPr>
        <w:t>市场</w:t>
      </w:r>
      <w:r w:rsidRPr="007A52A9">
        <w:rPr>
          <w:rFonts w:ascii="仿宋" w:eastAsia="仿宋" w:hAnsi="仿宋" w:cs="Times New Roman"/>
          <w:color w:val="000000" w:themeColor="text1"/>
          <w:sz w:val="32"/>
          <w:szCs w:val="32"/>
        </w:rPr>
        <w:t>参与人</w:t>
      </w:r>
      <w:r w:rsidRPr="007A52A9">
        <w:rPr>
          <w:rFonts w:ascii="仿宋" w:eastAsia="仿宋" w:hAnsi="仿宋" w:cs="Times New Roman" w:hint="eastAsia"/>
          <w:color w:val="000000" w:themeColor="text1"/>
          <w:sz w:val="32"/>
          <w:szCs w:val="32"/>
        </w:rPr>
        <w:t>代理其</w:t>
      </w:r>
      <w:r w:rsidRPr="007A52A9">
        <w:rPr>
          <w:rFonts w:ascii="仿宋" w:eastAsia="仿宋" w:hAnsi="仿宋" w:cs="Times New Roman"/>
          <w:color w:val="000000" w:themeColor="text1"/>
          <w:sz w:val="32"/>
          <w:szCs w:val="32"/>
        </w:rPr>
        <w:t>合格投资者开展</w:t>
      </w:r>
      <w:r w:rsidRPr="007A52A9">
        <w:rPr>
          <w:rFonts w:ascii="仿宋" w:eastAsia="仿宋" w:hAnsi="仿宋" w:cs="Times New Roman" w:hint="eastAsia"/>
          <w:color w:val="000000" w:themeColor="text1"/>
          <w:sz w:val="32"/>
          <w:szCs w:val="32"/>
        </w:rPr>
        <w:t>区域</w:t>
      </w:r>
      <w:r w:rsidR="00476D8C">
        <w:rPr>
          <w:rFonts w:ascii="仿宋" w:eastAsia="仿宋" w:hAnsi="仿宋" w:cs="Times New Roman" w:hint="eastAsia"/>
          <w:color w:val="000000" w:themeColor="text1"/>
          <w:sz w:val="32"/>
          <w:szCs w:val="32"/>
        </w:rPr>
        <w:t>性</w:t>
      </w:r>
      <w:r w:rsidR="00476D8C">
        <w:rPr>
          <w:rFonts w:ascii="仿宋" w:eastAsia="仿宋" w:hAnsi="仿宋" w:cs="Times New Roman"/>
          <w:color w:val="000000" w:themeColor="text1"/>
          <w:sz w:val="32"/>
          <w:szCs w:val="32"/>
        </w:rPr>
        <w:t>股权交易</w:t>
      </w:r>
      <w:r w:rsidRPr="007A52A9">
        <w:rPr>
          <w:rFonts w:ascii="仿宋" w:eastAsia="仿宋" w:hAnsi="仿宋" w:cs="Times New Roman" w:hint="eastAsia"/>
          <w:color w:val="000000" w:themeColor="text1"/>
          <w:sz w:val="32"/>
          <w:szCs w:val="32"/>
        </w:rPr>
        <w:t>市场挂牌</w:t>
      </w:r>
      <w:r w:rsidRPr="007A52A9">
        <w:rPr>
          <w:rFonts w:ascii="仿宋" w:eastAsia="仿宋" w:hAnsi="仿宋" w:cs="Times New Roman"/>
          <w:color w:val="000000" w:themeColor="text1"/>
          <w:sz w:val="32"/>
          <w:szCs w:val="32"/>
        </w:rPr>
        <w:t>的</w:t>
      </w:r>
      <w:r w:rsidRPr="007A52A9">
        <w:rPr>
          <w:rFonts w:ascii="仿宋" w:eastAsia="仿宋" w:hAnsi="仿宋" w:cs="Times New Roman" w:hint="eastAsia"/>
          <w:color w:val="000000" w:themeColor="text1"/>
          <w:sz w:val="32"/>
          <w:szCs w:val="32"/>
        </w:rPr>
        <w:t>私</w:t>
      </w:r>
      <w:proofErr w:type="gramStart"/>
      <w:r w:rsidRPr="007A52A9">
        <w:rPr>
          <w:rFonts w:ascii="仿宋" w:eastAsia="仿宋" w:hAnsi="仿宋" w:cs="Times New Roman" w:hint="eastAsia"/>
          <w:color w:val="000000" w:themeColor="text1"/>
          <w:sz w:val="32"/>
          <w:szCs w:val="32"/>
        </w:rPr>
        <w:t>募</w:t>
      </w:r>
      <w:r w:rsidRPr="007A52A9">
        <w:rPr>
          <w:rFonts w:ascii="仿宋" w:eastAsia="仿宋" w:hAnsi="仿宋" w:cs="Times New Roman"/>
          <w:color w:val="000000" w:themeColor="text1"/>
          <w:sz w:val="32"/>
          <w:szCs w:val="32"/>
        </w:rPr>
        <w:t>股权</w:t>
      </w:r>
      <w:proofErr w:type="gramEnd"/>
      <w:r w:rsidRPr="007A52A9">
        <w:rPr>
          <w:rFonts w:ascii="仿宋" w:eastAsia="仿宋" w:hAnsi="仿宋" w:cs="Times New Roman" w:hint="eastAsia"/>
          <w:color w:val="000000" w:themeColor="text1"/>
          <w:sz w:val="32"/>
          <w:szCs w:val="32"/>
        </w:rPr>
        <w:t>转让业务</w:t>
      </w:r>
      <w:r w:rsidRPr="007A52A9">
        <w:rPr>
          <w:rFonts w:ascii="仿宋" w:eastAsia="仿宋" w:hAnsi="仿宋" w:cs="Times New Roman"/>
          <w:color w:val="000000" w:themeColor="text1"/>
          <w:sz w:val="32"/>
          <w:szCs w:val="32"/>
        </w:rPr>
        <w:t>时</w:t>
      </w:r>
      <w:r w:rsidR="00476D8C">
        <w:rPr>
          <w:rFonts w:ascii="仿宋" w:eastAsia="仿宋" w:hAnsi="仿宋" w:cs="Times New Roman" w:hint="eastAsia"/>
          <w:color w:val="000000" w:themeColor="text1"/>
          <w:sz w:val="32"/>
          <w:szCs w:val="32"/>
        </w:rPr>
        <w:t>，</w:t>
      </w:r>
      <w:r w:rsidRPr="007A52A9">
        <w:rPr>
          <w:rFonts w:ascii="仿宋" w:eastAsia="仿宋" w:hAnsi="仿宋" w:cs="Times New Roman" w:hint="eastAsia"/>
          <w:color w:val="000000" w:themeColor="text1"/>
          <w:sz w:val="32"/>
          <w:szCs w:val="32"/>
        </w:rPr>
        <w:t>应</w:t>
      </w:r>
      <w:r w:rsidRPr="007A52A9">
        <w:rPr>
          <w:rFonts w:ascii="仿宋" w:eastAsia="仿宋" w:hAnsi="仿宋" w:cs="Times New Roman"/>
          <w:color w:val="000000" w:themeColor="text1"/>
          <w:sz w:val="32"/>
          <w:szCs w:val="32"/>
        </w:rPr>
        <w:t>在</w:t>
      </w:r>
      <w:r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“在线结算”</w:t>
      </w:r>
      <w:r w:rsidRPr="007A52A9">
        <w:rPr>
          <w:rFonts w:ascii="仿宋" w:eastAsia="仿宋" w:hAnsi="仿宋" w:cs="Times New Roman"/>
          <w:color w:val="000000" w:themeColor="text1"/>
          <w:sz w:val="32"/>
          <w:szCs w:val="32"/>
        </w:rPr>
        <w:t>-“结算管理”-“预清算资金冻结”中对前一交易日达成的转让交易</w:t>
      </w:r>
      <w:r w:rsidRPr="007A52A9">
        <w:rPr>
          <w:rFonts w:ascii="仿宋" w:eastAsia="仿宋" w:hAnsi="仿宋" w:cs="Times New Roman" w:hint="eastAsia"/>
          <w:color w:val="000000" w:themeColor="text1"/>
          <w:sz w:val="32"/>
          <w:szCs w:val="32"/>
        </w:rPr>
        <w:t>的待交收结算资金进行预清算冻结。</w:t>
      </w:r>
    </w:p>
    <w:p w14:paraId="3352B3B9" w14:textId="77777777" w:rsidR="00B54E5D" w:rsidRDefault="00B54E5D" w:rsidP="00B54E5D">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06C59062" wp14:editId="6440C0B6">
            <wp:extent cx="5419518" cy="2170620"/>
            <wp:effectExtent l="0" t="0" r="0" b="1270"/>
            <wp:docPr id="63" name="图片 63" descr="C:\Users\XuKun\AppData\Roaming\Tencent\Users\422071839\QQ\WinTemp\RichOle\0H0V5EWGOMF3J%(M5V@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uKun\AppData\Roaming\Tencent\Users\422071839\QQ\WinTemp\RichOle\0H0V5EWGOMF3J%(M5V@S)U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1155" cy="2187296"/>
                    </a:xfrm>
                    <a:prstGeom prst="rect">
                      <a:avLst/>
                    </a:prstGeom>
                    <a:noFill/>
                    <a:ln>
                      <a:noFill/>
                    </a:ln>
                  </pic:spPr>
                </pic:pic>
              </a:graphicData>
            </a:graphic>
          </wp:inline>
        </w:drawing>
      </w:r>
    </w:p>
    <w:p w14:paraId="65E89421" w14:textId="19AF0316" w:rsidR="00263DCD" w:rsidRDefault="00263DCD" w:rsidP="00263DCD">
      <w:pPr>
        <w:pStyle w:val="3"/>
        <w:ind w:firstLineChars="200" w:firstLine="643"/>
        <w:rPr>
          <w:rFonts w:ascii="仿宋" w:eastAsia="仿宋" w:hAnsi="仿宋"/>
        </w:rPr>
      </w:pPr>
      <w:bookmarkStart w:id="33" w:name="_Toc456688975"/>
      <w:r>
        <w:rPr>
          <w:rFonts w:ascii="仿宋" w:eastAsia="仿宋" w:hAnsi="仿宋" w:hint="eastAsia"/>
        </w:rPr>
        <w:t>4</w:t>
      </w:r>
      <w:r w:rsidRPr="0030541F">
        <w:rPr>
          <w:rFonts w:ascii="仿宋" w:eastAsia="仿宋" w:hAnsi="仿宋" w:hint="eastAsia"/>
        </w:rPr>
        <w:t>、头寸限额管理</w:t>
      </w:r>
      <w:bookmarkEnd w:id="33"/>
    </w:p>
    <w:p w14:paraId="26879CCB" w14:textId="2F838CCB" w:rsidR="00263DCD" w:rsidRPr="0030541F" w:rsidRDefault="00263DCD" w:rsidP="00263DCD">
      <w:pPr>
        <w:ind w:firstLineChars="200" w:firstLine="640"/>
        <w:rPr>
          <w:rFonts w:ascii="仿宋" w:eastAsia="仿宋" w:hAnsi="仿宋" w:cs="Times New Roman"/>
          <w:color w:val="000000" w:themeColor="text1"/>
          <w:sz w:val="32"/>
          <w:szCs w:val="32"/>
        </w:rPr>
      </w:pPr>
      <w:r w:rsidRPr="0030541F">
        <w:rPr>
          <w:rFonts w:ascii="仿宋" w:eastAsia="仿宋" w:hAnsi="仿宋" w:cs="Times New Roman"/>
          <w:color w:val="000000" w:themeColor="text1"/>
          <w:sz w:val="32"/>
          <w:szCs w:val="32"/>
        </w:rPr>
        <w:t>中证报价对场外衍生品</w:t>
      </w:r>
      <w:r w:rsidRPr="0030541F">
        <w:rPr>
          <w:rFonts w:ascii="仿宋" w:eastAsia="仿宋" w:hAnsi="仿宋" w:cs="Times New Roman" w:hint="eastAsia"/>
          <w:color w:val="000000" w:themeColor="text1"/>
          <w:sz w:val="32"/>
          <w:szCs w:val="32"/>
        </w:rPr>
        <w:t>格式化合约交易实行持仓限额</w:t>
      </w:r>
      <w:r w:rsidRPr="0030541F">
        <w:rPr>
          <w:rFonts w:ascii="仿宋" w:eastAsia="仿宋" w:hAnsi="仿宋" w:cs="Times New Roman" w:hint="eastAsia"/>
          <w:color w:val="000000" w:themeColor="text1"/>
          <w:sz w:val="32"/>
          <w:szCs w:val="32"/>
        </w:rPr>
        <w:lastRenderedPageBreak/>
        <w:t>管理制度。参与人可进入“参与人专区”-“在线结算”-“账户管理”-“头寸限额管理”，设置相关</w:t>
      </w:r>
      <w:r w:rsidR="00CA779B">
        <w:rPr>
          <w:rFonts w:ascii="仿宋" w:eastAsia="仿宋" w:hAnsi="仿宋" w:cs="Times New Roman" w:hint="eastAsia"/>
          <w:color w:val="000000" w:themeColor="text1"/>
          <w:sz w:val="32"/>
          <w:szCs w:val="32"/>
        </w:rPr>
        <w:t>头寸</w:t>
      </w:r>
      <w:r w:rsidRPr="0030541F">
        <w:rPr>
          <w:rFonts w:ascii="仿宋" w:eastAsia="仿宋" w:hAnsi="仿宋" w:cs="Times New Roman" w:hint="eastAsia"/>
          <w:color w:val="000000" w:themeColor="text1"/>
          <w:sz w:val="32"/>
          <w:szCs w:val="32"/>
        </w:rPr>
        <w:t>账户限额。</w:t>
      </w:r>
    </w:p>
    <w:p w14:paraId="49589212" w14:textId="2B0FAC5A" w:rsidR="00263DCD" w:rsidRPr="00CA779B" w:rsidRDefault="00B824B0" w:rsidP="00B54E5D">
      <w:pPr>
        <w:widowControl/>
        <w:jc w:val="left"/>
        <w:rPr>
          <w:rFonts w:ascii="宋体" w:eastAsia="宋体" w:hAnsi="宋体" w:cs="宋体"/>
          <w:kern w:val="0"/>
          <w:sz w:val="24"/>
          <w:szCs w:val="24"/>
        </w:rPr>
      </w:pPr>
      <w:r w:rsidRPr="00CA779B">
        <w:rPr>
          <w:rFonts w:ascii="宋体" w:eastAsia="宋体" w:hAnsi="宋体" w:cs="宋体"/>
          <w:noProof/>
          <w:kern w:val="0"/>
          <w:sz w:val="24"/>
          <w:szCs w:val="24"/>
        </w:rPr>
        <w:drawing>
          <wp:inline distT="0" distB="0" distL="0" distR="0" wp14:anchorId="2B5C3AEE" wp14:editId="79BC3CFA">
            <wp:extent cx="5248275" cy="2219241"/>
            <wp:effectExtent l="0" t="0" r="0" b="0"/>
            <wp:docPr id="19" name="图片 19" descr="C:\Users\XuKun\AppData\Roaming\Tencent\Users\422071839\QQ\WinTemp\RichOle\`BWI~0R39OZH)6INW4[{W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Kun\AppData\Roaming\Tencent\Users\422071839\QQ\WinTemp\RichOle\`BWI~0R39OZH)6INW4[{W_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3301" cy="2234052"/>
                    </a:xfrm>
                    <a:prstGeom prst="rect">
                      <a:avLst/>
                    </a:prstGeom>
                    <a:noFill/>
                    <a:ln>
                      <a:noFill/>
                    </a:ln>
                  </pic:spPr>
                </pic:pic>
              </a:graphicData>
            </a:graphic>
          </wp:inline>
        </w:drawing>
      </w:r>
    </w:p>
    <w:p w14:paraId="26985529" w14:textId="44484B72" w:rsidR="00B54E5D" w:rsidRPr="007A52A9" w:rsidRDefault="00263DCD" w:rsidP="0096777E">
      <w:pPr>
        <w:pStyle w:val="3"/>
        <w:ind w:firstLineChars="200" w:firstLine="643"/>
        <w:rPr>
          <w:rFonts w:ascii="仿宋" w:eastAsia="仿宋" w:hAnsi="仿宋"/>
        </w:rPr>
      </w:pPr>
      <w:bookmarkStart w:id="34" w:name="_Toc456688976"/>
      <w:r>
        <w:rPr>
          <w:rFonts w:ascii="仿宋" w:eastAsia="仿宋" w:hAnsi="仿宋"/>
        </w:rPr>
        <w:t>5</w:t>
      </w:r>
      <w:r w:rsidR="00B54E5D" w:rsidRPr="007A52A9">
        <w:rPr>
          <w:rFonts w:ascii="仿宋" w:eastAsia="仿宋" w:hAnsi="仿宋" w:hint="eastAsia"/>
        </w:rPr>
        <w:t>、管理人干预</w:t>
      </w:r>
      <w:bookmarkEnd w:id="34"/>
    </w:p>
    <w:p w14:paraId="3D07C103" w14:textId="10D70DC3" w:rsidR="00B54E5D" w:rsidRPr="007A52A9" w:rsidRDefault="00B54E5D" w:rsidP="00B54E5D">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参与人可通过 “</w:t>
      </w:r>
      <w:r w:rsidR="0037723C">
        <w:rPr>
          <w:rFonts w:ascii="仿宋" w:eastAsia="仿宋" w:hAnsi="仿宋" w:cs="Times New Roman"/>
          <w:color w:val="000000" w:themeColor="text1"/>
          <w:sz w:val="32"/>
          <w:szCs w:val="32"/>
        </w:rPr>
        <w:t>参与人专区</w:t>
      </w:r>
      <w:r w:rsidRPr="007A52A9">
        <w:rPr>
          <w:rFonts w:ascii="仿宋" w:eastAsia="仿宋" w:hAnsi="仿宋" w:cs="Times New Roman"/>
          <w:color w:val="000000" w:themeColor="text1"/>
          <w:sz w:val="32"/>
          <w:szCs w:val="32"/>
        </w:rPr>
        <w:t>”- “在线结算”-“管理人干预”栏目对</w:t>
      </w:r>
      <w:r w:rsidRPr="007A52A9">
        <w:rPr>
          <w:rFonts w:ascii="仿宋" w:eastAsia="仿宋" w:hAnsi="仿宋" w:cs="Times New Roman" w:hint="eastAsia"/>
          <w:color w:val="000000" w:themeColor="text1"/>
          <w:sz w:val="32"/>
          <w:szCs w:val="32"/>
        </w:rPr>
        <w:t>其</w:t>
      </w:r>
      <w:r w:rsidRPr="007A52A9">
        <w:rPr>
          <w:rFonts w:ascii="仿宋" w:eastAsia="仿宋" w:hAnsi="仿宋" w:cs="Times New Roman"/>
          <w:color w:val="000000" w:themeColor="text1"/>
          <w:sz w:val="32"/>
          <w:szCs w:val="32"/>
        </w:rPr>
        <w:t>发行产品的认购</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申购及赎回</w:t>
      </w:r>
      <w:r w:rsidRPr="007A52A9">
        <w:rPr>
          <w:rFonts w:ascii="仿宋" w:eastAsia="仿宋" w:hAnsi="仿宋" w:cs="Times New Roman" w:hint="eastAsia"/>
          <w:color w:val="000000" w:themeColor="text1"/>
          <w:sz w:val="32"/>
          <w:szCs w:val="32"/>
        </w:rPr>
        <w:t>业务</w:t>
      </w:r>
      <w:r w:rsidRPr="007A52A9">
        <w:rPr>
          <w:rFonts w:ascii="仿宋" w:eastAsia="仿宋" w:hAnsi="仿宋" w:cs="Times New Roman"/>
          <w:color w:val="000000" w:themeColor="text1"/>
          <w:sz w:val="32"/>
          <w:szCs w:val="32"/>
        </w:rPr>
        <w:t>进行</w:t>
      </w:r>
      <w:r w:rsidRPr="007A52A9">
        <w:rPr>
          <w:rFonts w:ascii="仿宋" w:eastAsia="仿宋" w:hAnsi="仿宋" w:cs="Times New Roman" w:hint="eastAsia"/>
          <w:color w:val="000000" w:themeColor="text1"/>
          <w:sz w:val="32"/>
          <w:szCs w:val="32"/>
        </w:rPr>
        <w:t>管理人干预。</w:t>
      </w:r>
    </w:p>
    <w:p w14:paraId="61F161F0" w14:textId="173A085A" w:rsidR="00B54E5D" w:rsidRPr="007A52A9" w:rsidRDefault="00263DCD" w:rsidP="0096777E">
      <w:pPr>
        <w:pStyle w:val="4"/>
        <w:ind w:firstLineChars="200" w:firstLine="643"/>
        <w:rPr>
          <w:rFonts w:ascii="仿宋" w:eastAsia="仿宋" w:hAnsi="仿宋"/>
          <w:sz w:val="32"/>
          <w:szCs w:val="32"/>
        </w:rPr>
      </w:pPr>
      <w:bookmarkStart w:id="35" w:name="_Toc456688977"/>
      <w:r>
        <w:rPr>
          <w:rFonts w:ascii="仿宋" w:eastAsia="仿宋" w:hAnsi="仿宋"/>
          <w:sz w:val="32"/>
          <w:szCs w:val="32"/>
        </w:rPr>
        <w:t>5</w:t>
      </w:r>
      <w:r w:rsidR="00B54E5D" w:rsidRPr="007A52A9">
        <w:rPr>
          <w:rFonts w:ascii="仿宋" w:eastAsia="仿宋" w:hAnsi="仿宋" w:hint="eastAsia"/>
          <w:sz w:val="32"/>
          <w:szCs w:val="32"/>
        </w:rPr>
        <w:t>.1交易申请逐笔确认</w:t>
      </w:r>
      <w:bookmarkEnd w:id="35"/>
    </w:p>
    <w:p w14:paraId="23CBC567" w14:textId="77777777" w:rsidR="00B54E5D" w:rsidRPr="007A52A9" w:rsidRDefault="00B54E5D" w:rsidP="00B54E5D">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参与人可根据业务需要</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在产品</w:t>
      </w:r>
      <w:r w:rsidRPr="007A52A9">
        <w:rPr>
          <w:rFonts w:ascii="仿宋" w:eastAsia="仿宋" w:hAnsi="仿宋" w:cs="Times New Roman" w:hint="eastAsia"/>
          <w:color w:val="000000" w:themeColor="text1"/>
          <w:sz w:val="32"/>
          <w:szCs w:val="32"/>
        </w:rPr>
        <w:t>开放</w:t>
      </w:r>
      <w:r w:rsidRPr="007A52A9">
        <w:rPr>
          <w:rFonts w:ascii="仿宋" w:eastAsia="仿宋" w:hAnsi="仿宋" w:cs="Times New Roman"/>
          <w:color w:val="000000" w:themeColor="text1"/>
          <w:sz w:val="32"/>
          <w:szCs w:val="32"/>
        </w:rPr>
        <w:t>期通过</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交易申请逐笔确认</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栏目对</w:t>
      </w:r>
      <w:r w:rsidRPr="007A52A9">
        <w:rPr>
          <w:rFonts w:ascii="仿宋" w:eastAsia="仿宋" w:hAnsi="仿宋" w:cs="Times New Roman" w:hint="eastAsia"/>
          <w:color w:val="000000" w:themeColor="text1"/>
          <w:sz w:val="32"/>
          <w:szCs w:val="32"/>
        </w:rPr>
        <w:t>当日</w:t>
      </w:r>
      <w:r w:rsidRPr="007A52A9">
        <w:rPr>
          <w:rFonts w:ascii="仿宋" w:eastAsia="仿宋" w:hAnsi="仿宋" w:cs="Times New Roman"/>
          <w:color w:val="000000" w:themeColor="text1"/>
          <w:sz w:val="32"/>
          <w:szCs w:val="32"/>
        </w:rPr>
        <w:t>申购赎回等交易</w:t>
      </w:r>
      <w:r w:rsidRPr="007A52A9">
        <w:rPr>
          <w:rFonts w:ascii="仿宋" w:eastAsia="仿宋" w:hAnsi="仿宋" w:cs="Times New Roman" w:hint="eastAsia"/>
          <w:color w:val="000000" w:themeColor="text1"/>
          <w:sz w:val="32"/>
          <w:szCs w:val="32"/>
        </w:rPr>
        <w:t>申请</w:t>
      </w:r>
      <w:r w:rsidRPr="007A52A9">
        <w:rPr>
          <w:rFonts w:ascii="仿宋" w:eastAsia="仿宋" w:hAnsi="仿宋" w:cs="Times New Roman"/>
          <w:color w:val="000000" w:themeColor="text1"/>
          <w:sz w:val="32"/>
          <w:szCs w:val="32"/>
        </w:rPr>
        <w:t>进行逐笔确认无效</w:t>
      </w:r>
      <w:r w:rsidRPr="007A52A9">
        <w:rPr>
          <w:rFonts w:ascii="仿宋" w:eastAsia="仿宋" w:hAnsi="仿宋" w:cs="Times New Roman" w:hint="eastAsia"/>
          <w:color w:val="000000" w:themeColor="text1"/>
          <w:sz w:val="32"/>
          <w:szCs w:val="32"/>
        </w:rPr>
        <w:t>。</w:t>
      </w:r>
    </w:p>
    <w:p w14:paraId="5B60D5FC" w14:textId="77777777" w:rsidR="00B54E5D" w:rsidRPr="007A52A9" w:rsidRDefault="00B54E5D" w:rsidP="00CA779B">
      <w:pPr>
        <w:jc w:val="center"/>
        <w:rPr>
          <w:rFonts w:ascii="仿宋" w:eastAsia="仿宋" w:hAnsi="仿宋" w:cs="Times New Roman"/>
          <w:color w:val="000000" w:themeColor="text1"/>
          <w:sz w:val="32"/>
          <w:szCs w:val="32"/>
        </w:rPr>
      </w:pPr>
      <w:r w:rsidRPr="007A52A9">
        <w:rPr>
          <w:rFonts w:ascii="仿宋" w:eastAsia="仿宋" w:hAnsi="仿宋" w:cs="宋体"/>
          <w:noProof/>
          <w:kern w:val="0"/>
          <w:sz w:val="32"/>
          <w:szCs w:val="32"/>
        </w:rPr>
        <w:lastRenderedPageBreak/>
        <w:drawing>
          <wp:inline distT="0" distB="0" distL="0" distR="0" wp14:anchorId="2CFE0F05" wp14:editId="299310EE">
            <wp:extent cx="5343358" cy="2133600"/>
            <wp:effectExtent l="0" t="0" r="0" b="0"/>
            <wp:docPr id="67" name="图片 67" descr="C:\Users\XuKun\AppData\Roaming\Tencent\Users\422071839\QQ\WinTemp\RichOle\XI799W11HV$[GMGE``669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XuKun\AppData\Roaming\Tencent\Users\422071839\QQ\WinTemp\RichOle\XI799W11HV$[GMGE``669RB.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7520" cy="2155227"/>
                    </a:xfrm>
                    <a:prstGeom prst="rect">
                      <a:avLst/>
                    </a:prstGeom>
                    <a:noFill/>
                    <a:ln>
                      <a:noFill/>
                    </a:ln>
                  </pic:spPr>
                </pic:pic>
              </a:graphicData>
            </a:graphic>
          </wp:inline>
        </w:drawing>
      </w:r>
    </w:p>
    <w:p w14:paraId="0E27B15C" w14:textId="7B8D04E5" w:rsidR="00B54E5D" w:rsidRPr="007A52A9" w:rsidRDefault="00263DCD" w:rsidP="0096777E">
      <w:pPr>
        <w:pStyle w:val="4"/>
        <w:ind w:firstLineChars="200" w:firstLine="643"/>
        <w:rPr>
          <w:rFonts w:ascii="仿宋" w:eastAsia="仿宋" w:hAnsi="仿宋"/>
          <w:sz w:val="32"/>
          <w:szCs w:val="32"/>
        </w:rPr>
      </w:pPr>
      <w:bookmarkStart w:id="36" w:name="_Toc456688978"/>
      <w:r>
        <w:rPr>
          <w:rFonts w:ascii="仿宋" w:eastAsia="仿宋" w:hAnsi="仿宋"/>
          <w:sz w:val="32"/>
          <w:szCs w:val="32"/>
        </w:rPr>
        <w:t>5</w:t>
      </w:r>
      <w:r w:rsidR="00B54E5D" w:rsidRPr="007A52A9">
        <w:rPr>
          <w:rFonts w:ascii="仿宋" w:eastAsia="仿宋" w:hAnsi="仿宋" w:hint="eastAsia"/>
          <w:sz w:val="32"/>
          <w:szCs w:val="32"/>
        </w:rPr>
        <w:t>.2认购申请一次确认</w:t>
      </w:r>
      <w:bookmarkEnd w:id="36"/>
    </w:p>
    <w:p w14:paraId="17CD25E2" w14:textId="26866D6F" w:rsidR="00B54E5D" w:rsidRPr="007A52A9" w:rsidRDefault="00B54E5D" w:rsidP="00B54E5D">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参与人可根据业务需要</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在产品认购期通过一次确认栏目对当日认购</w:t>
      </w:r>
      <w:r w:rsidRPr="007A52A9">
        <w:rPr>
          <w:rFonts w:ascii="仿宋" w:eastAsia="仿宋" w:hAnsi="仿宋" w:cs="Times New Roman" w:hint="eastAsia"/>
          <w:color w:val="000000" w:themeColor="text1"/>
          <w:sz w:val="32"/>
          <w:szCs w:val="32"/>
        </w:rPr>
        <w:t>申请</w:t>
      </w:r>
      <w:r w:rsidRPr="007A52A9">
        <w:rPr>
          <w:rFonts w:ascii="仿宋" w:eastAsia="仿宋" w:hAnsi="仿宋" w:cs="Times New Roman"/>
          <w:color w:val="000000" w:themeColor="text1"/>
          <w:sz w:val="32"/>
          <w:szCs w:val="32"/>
        </w:rPr>
        <w:t>进行逐笔确认无效</w:t>
      </w:r>
      <w:r w:rsidRPr="007A52A9">
        <w:rPr>
          <w:rFonts w:ascii="仿宋" w:eastAsia="仿宋" w:hAnsi="仿宋" w:cs="Times New Roman" w:hint="eastAsia"/>
          <w:color w:val="000000" w:themeColor="text1"/>
          <w:sz w:val="32"/>
          <w:szCs w:val="32"/>
        </w:rPr>
        <w:t>。</w:t>
      </w:r>
    </w:p>
    <w:p w14:paraId="09500F1A" w14:textId="5F601117" w:rsidR="00B54E5D" w:rsidRPr="007A52A9" w:rsidRDefault="00B54E5D" w:rsidP="00CA779B">
      <w:pPr>
        <w:rPr>
          <w:rFonts w:ascii="仿宋" w:eastAsia="仿宋" w:hAnsi="仿宋" w:cs="Times New Roman"/>
          <w:color w:val="000000" w:themeColor="text1"/>
          <w:sz w:val="32"/>
          <w:szCs w:val="32"/>
        </w:rPr>
      </w:pPr>
      <w:r w:rsidRPr="007A52A9">
        <w:rPr>
          <w:rFonts w:ascii="仿宋" w:eastAsia="仿宋" w:hAnsi="仿宋" w:cs="宋体"/>
          <w:noProof/>
          <w:kern w:val="0"/>
          <w:sz w:val="32"/>
          <w:szCs w:val="32"/>
        </w:rPr>
        <w:drawing>
          <wp:inline distT="0" distB="0" distL="0" distR="0" wp14:anchorId="037C857D" wp14:editId="7417BD06">
            <wp:extent cx="5274310" cy="2090439"/>
            <wp:effectExtent l="0" t="0" r="2540" b="5080"/>
            <wp:docPr id="68" name="图片 68" descr="C:\Users\XuKun\AppData\Roaming\Tencent\Users\422071839\QQ\WinTemp\RichOle\}X18$2]T][9X4)[ZD`PTW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XuKun\AppData\Roaming\Tencent\Users\422071839\QQ\WinTemp\RichOle\}X18$2]T][9X4)[ZD`PTWT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2090439"/>
                    </a:xfrm>
                    <a:prstGeom prst="rect">
                      <a:avLst/>
                    </a:prstGeom>
                    <a:noFill/>
                    <a:ln>
                      <a:noFill/>
                    </a:ln>
                  </pic:spPr>
                </pic:pic>
              </a:graphicData>
            </a:graphic>
          </wp:inline>
        </w:drawing>
      </w:r>
    </w:p>
    <w:p w14:paraId="0E20FEFD" w14:textId="27100568" w:rsidR="00B54E5D" w:rsidRPr="007A52A9" w:rsidRDefault="00263DCD" w:rsidP="0096777E">
      <w:pPr>
        <w:pStyle w:val="4"/>
        <w:ind w:firstLineChars="200" w:firstLine="643"/>
        <w:rPr>
          <w:rFonts w:ascii="仿宋" w:eastAsia="仿宋" w:hAnsi="仿宋"/>
          <w:sz w:val="32"/>
          <w:szCs w:val="32"/>
        </w:rPr>
      </w:pPr>
      <w:bookmarkStart w:id="37" w:name="_Toc456688979"/>
      <w:r>
        <w:rPr>
          <w:rFonts w:ascii="仿宋" w:eastAsia="仿宋" w:hAnsi="仿宋"/>
          <w:sz w:val="32"/>
          <w:szCs w:val="32"/>
        </w:rPr>
        <w:t>5</w:t>
      </w:r>
      <w:r w:rsidR="00B54E5D" w:rsidRPr="007A52A9">
        <w:rPr>
          <w:rFonts w:ascii="仿宋" w:eastAsia="仿宋" w:hAnsi="仿宋" w:hint="eastAsia"/>
          <w:sz w:val="32"/>
          <w:szCs w:val="32"/>
        </w:rPr>
        <w:t>.3认购申请二次确认</w:t>
      </w:r>
      <w:bookmarkEnd w:id="37"/>
    </w:p>
    <w:p w14:paraId="6D8475FD" w14:textId="4708E801" w:rsidR="00B54E5D" w:rsidRPr="007A52A9" w:rsidRDefault="00B54E5D" w:rsidP="00B54E5D">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参与人可</w:t>
      </w:r>
      <w:r w:rsidRPr="007A52A9">
        <w:rPr>
          <w:rFonts w:ascii="仿宋" w:eastAsia="仿宋" w:hAnsi="仿宋" w:cs="Times New Roman"/>
          <w:color w:val="000000" w:themeColor="text1"/>
          <w:sz w:val="32"/>
          <w:szCs w:val="32"/>
        </w:rPr>
        <w:t>在产品募集结束日通过二次确认栏目对产品募集期</w:t>
      </w:r>
      <w:r w:rsidRPr="007A52A9">
        <w:rPr>
          <w:rFonts w:ascii="仿宋" w:eastAsia="仿宋" w:hAnsi="仿宋" w:cs="Times New Roman" w:hint="eastAsia"/>
          <w:color w:val="000000" w:themeColor="text1"/>
          <w:sz w:val="32"/>
          <w:szCs w:val="32"/>
        </w:rPr>
        <w:t>间</w:t>
      </w:r>
      <w:r w:rsidRPr="007A52A9">
        <w:rPr>
          <w:rFonts w:ascii="仿宋" w:eastAsia="仿宋" w:hAnsi="仿宋" w:cs="Times New Roman"/>
          <w:color w:val="000000" w:themeColor="text1"/>
          <w:sz w:val="32"/>
          <w:szCs w:val="32"/>
        </w:rPr>
        <w:t>的</w:t>
      </w:r>
      <w:r w:rsidRPr="007A52A9">
        <w:rPr>
          <w:rFonts w:ascii="仿宋" w:eastAsia="仿宋" w:hAnsi="仿宋" w:cs="Times New Roman" w:hint="eastAsia"/>
          <w:color w:val="000000" w:themeColor="text1"/>
          <w:sz w:val="32"/>
          <w:szCs w:val="32"/>
        </w:rPr>
        <w:t>历史</w:t>
      </w:r>
      <w:r w:rsidRPr="007A52A9">
        <w:rPr>
          <w:rFonts w:ascii="仿宋" w:eastAsia="仿宋" w:hAnsi="仿宋" w:cs="Times New Roman"/>
          <w:color w:val="000000" w:themeColor="text1"/>
          <w:sz w:val="32"/>
          <w:szCs w:val="32"/>
        </w:rPr>
        <w:t>认购</w:t>
      </w:r>
      <w:r w:rsidRPr="007A52A9">
        <w:rPr>
          <w:rFonts w:ascii="仿宋" w:eastAsia="仿宋" w:hAnsi="仿宋" w:cs="Times New Roman" w:hint="eastAsia"/>
          <w:color w:val="000000" w:themeColor="text1"/>
          <w:sz w:val="32"/>
          <w:szCs w:val="32"/>
        </w:rPr>
        <w:t>申请再次</w:t>
      </w:r>
      <w:r w:rsidRPr="007A52A9">
        <w:rPr>
          <w:rFonts w:ascii="仿宋" w:eastAsia="仿宋" w:hAnsi="仿宋" w:cs="Times New Roman"/>
          <w:color w:val="000000" w:themeColor="text1"/>
          <w:sz w:val="32"/>
          <w:szCs w:val="32"/>
        </w:rPr>
        <w:t>进行逐笔确认无效</w:t>
      </w:r>
      <w:r w:rsidRPr="007A52A9">
        <w:rPr>
          <w:rFonts w:ascii="仿宋" w:eastAsia="仿宋" w:hAnsi="仿宋" w:cs="Times New Roman" w:hint="eastAsia"/>
          <w:color w:val="000000" w:themeColor="text1"/>
          <w:sz w:val="32"/>
          <w:szCs w:val="32"/>
        </w:rPr>
        <w:t>。当</w:t>
      </w:r>
      <w:r w:rsidRPr="007A52A9">
        <w:rPr>
          <w:rFonts w:ascii="仿宋" w:eastAsia="仿宋" w:hAnsi="仿宋" w:cs="Times New Roman"/>
          <w:color w:val="000000" w:themeColor="text1"/>
          <w:sz w:val="32"/>
          <w:szCs w:val="32"/>
        </w:rPr>
        <w:t>产品认购期仅为一天</w:t>
      </w:r>
      <w:r w:rsidRPr="007A52A9">
        <w:rPr>
          <w:rFonts w:ascii="仿宋" w:eastAsia="仿宋" w:hAnsi="仿宋" w:cs="Times New Roman" w:hint="eastAsia"/>
          <w:color w:val="000000" w:themeColor="text1"/>
          <w:sz w:val="32"/>
          <w:szCs w:val="32"/>
        </w:rPr>
        <w:t>时，</w:t>
      </w:r>
      <w:r w:rsidRPr="007A52A9">
        <w:rPr>
          <w:rFonts w:ascii="仿宋" w:eastAsia="仿宋" w:hAnsi="仿宋" w:cs="Times New Roman"/>
          <w:color w:val="000000" w:themeColor="text1"/>
          <w:sz w:val="32"/>
          <w:szCs w:val="32"/>
        </w:rPr>
        <w:t>管理人只能对</w:t>
      </w:r>
      <w:r w:rsidRPr="007A52A9">
        <w:rPr>
          <w:rFonts w:ascii="仿宋" w:eastAsia="仿宋" w:hAnsi="仿宋" w:cs="Times New Roman" w:hint="eastAsia"/>
          <w:color w:val="000000" w:themeColor="text1"/>
          <w:sz w:val="32"/>
          <w:szCs w:val="32"/>
        </w:rPr>
        <w:t>认购申请</w:t>
      </w:r>
      <w:r w:rsidRPr="007A52A9">
        <w:rPr>
          <w:rFonts w:ascii="仿宋" w:eastAsia="仿宋" w:hAnsi="仿宋" w:cs="Times New Roman"/>
          <w:color w:val="000000" w:themeColor="text1"/>
          <w:sz w:val="32"/>
          <w:szCs w:val="32"/>
        </w:rPr>
        <w:t>进行一次确认</w:t>
      </w:r>
      <w:r w:rsidRPr="007A52A9">
        <w:rPr>
          <w:rFonts w:ascii="仿宋" w:eastAsia="仿宋" w:hAnsi="仿宋" w:cs="Times New Roman" w:hint="eastAsia"/>
          <w:color w:val="000000" w:themeColor="text1"/>
          <w:sz w:val="32"/>
          <w:szCs w:val="32"/>
        </w:rPr>
        <w:t>。</w:t>
      </w:r>
    </w:p>
    <w:p w14:paraId="0DAF6C51" w14:textId="3BB9467B" w:rsidR="00B54E5D" w:rsidRPr="007A52A9" w:rsidRDefault="00B54E5D" w:rsidP="00B54E5D">
      <w:pPr>
        <w:widowControl/>
        <w:jc w:val="left"/>
        <w:rPr>
          <w:rFonts w:ascii="仿宋" w:eastAsia="仿宋" w:hAnsi="仿宋" w:cs="宋体"/>
          <w:kern w:val="0"/>
          <w:sz w:val="32"/>
          <w:szCs w:val="32"/>
        </w:rPr>
      </w:pPr>
    </w:p>
    <w:p w14:paraId="1F5E0D4D" w14:textId="62E54D07" w:rsidR="006B639C" w:rsidRPr="00263DCD" w:rsidRDefault="00B54E5D" w:rsidP="00263DCD">
      <w:pPr>
        <w:widowControl/>
        <w:jc w:val="left"/>
        <w:rPr>
          <w:rFonts w:ascii="仿宋" w:eastAsia="仿宋" w:hAnsi="仿宋" w:cs="Times New Roman"/>
          <w:color w:val="000000" w:themeColor="text1"/>
          <w:sz w:val="32"/>
          <w:szCs w:val="32"/>
        </w:rPr>
      </w:pPr>
      <w:r w:rsidRPr="007A52A9">
        <w:rPr>
          <w:rFonts w:ascii="仿宋" w:eastAsia="仿宋" w:hAnsi="仿宋" w:cs="宋体"/>
          <w:noProof/>
          <w:kern w:val="0"/>
          <w:sz w:val="32"/>
          <w:szCs w:val="32"/>
        </w:rPr>
        <w:lastRenderedPageBreak/>
        <w:drawing>
          <wp:inline distT="0" distB="0" distL="0" distR="0" wp14:anchorId="33089D4B" wp14:editId="6C8712AC">
            <wp:extent cx="5285913" cy="2100455"/>
            <wp:effectExtent l="0" t="0" r="0" b="0"/>
            <wp:docPr id="65" name="图片 65" descr="C:\Users\XuKun\AppData\Roaming\Tencent\Users\422071839\QQ\WinTemp\RichOle\VX7)`RH4E8UHOX]P0S%(8~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uKun\AppData\Roaming\Tencent\Users\422071839\QQ\WinTemp\RichOle\VX7)`RH4E8UHOX]P0S%(8~U.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4541" cy="2111831"/>
                    </a:xfrm>
                    <a:prstGeom prst="rect">
                      <a:avLst/>
                    </a:prstGeom>
                    <a:noFill/>
                    <a:ln>
                      <a:noFill/>
                    </a:ln>
                  </pic:spPr>
                </pic:pic>
              </a:graphicData>
            </a:graphic>
          </wp:inline>
        </w:drawing>
      </w:r>
    </w:p>
    <w:p w14:paraId="5B514A57" w14:textId="1675D4FF" w:rsidR="00B54E5D" w:rsidRPr="007A52A9" w:rsidRDefault="00B54E5D" w:rsidP="00DB5256">
      <w:pPr>
        <w:pStyle w:val="2"/>
        <w:ind w:firstLineChars="200" w:firstLine="643"/>
        <w:rPr>
          <w:rFonts w:ascii="仿宋" w:eastAsia="仿宋" w:hAnsi="仿宋" w:cs="Times New Roman"/>
          <w:color w:val="000000" w:themeColor="text1"/>
        </w:rPr>
      </w:pPr>
      <w:bookmarkStart w:id="38" w:name="_Toc456688980"/>
      <w:r w:rsidRPr="007A52A9">
        <w:rPr>
          <w:rFonts w:ascii="仿宋" w:eastAsia="仿宋" w:hAnsi="仿宋" w:cs="Times New Roman" w:hint="eastAsia"/>
          <w:color w:val="000000" w:themeColor="text1"/>
        </w:rPr>
        <w:t>（二）查询</w:t>
      </w:r>
      <w:bookmarkEnd w:id="38"/>
    </w:p>
    <w:p w14:paraId="1CCFA1D0" w14:textId="647F5C7C" w:rsidR="00B54E5D" w:rsidRPr="007A52A9" w:rsidRDefault="00B54E5D" w:rsidP="00B54E5D">
      <w:pPr>
        <w:pStyle w:val="3"/>
        <w:ind w:firstLineChars="200" w:firstLine="643"/>
        <w:rPr>
          <w:rFonts w:ascii="仿宋" w:eastAsia="仿宋" w:hAnsi="仿宋"/>
        </w:rPr>
      </w:pPr>
      <w:bookmarkStart w:id="39" w:name="_Toc456688981"/>
      <w:r w:rsidRPr="007A52A9">
        <w:rPr>
          <w:rFonts w:ascii="仿宋" w:eastAsia="仿宋" w:hAnsi="仿宋"/>
        </w:rPr>
        <w:t>1、待交收查询</w:t>
      </w:r>
      <w:bookmarkEnd w:id="39"/>
    </w:p>
    <w:p w14:paraId="59274B7E" w14:textId="3D7093CC" w:rsidR="004273A7" w:rsidRPr="007A52A9" w:rsidRDefault="004273A7" w:rsidP="004273A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参与人可进入</w:t>
      </w:r>
      <w:r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“在线结算”</w:t>
      </w:r>
      <w:r w:rsidRPr="007A52A9">
        <w:rPr>
          <w:rFonts w:ascii="仿宋" w:eastAsia="仿宋" w:hAnsi="仿宋" w:cs="Times New Roman"/>
          <w:color w:val="000000" w:themeColor="text1"/>
          <w:sz w:val="32"/>
          <w:szCs w:val="32"/>
        </w:rPr>
        <w:t>-“结算管理”-“待交收查询”，查询当日待交收记录，并根据界面提示，及时进行入金操作。</w:t>
      </w:r>
    </w:p>
    <w:p w14:paraId="538803E7" w14:textId="77777777" w:rsidR="004273A7" w:rsidRPr="007A52A9" w:rsidRDefault="004273A7" w:rsidP="004273A7">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7985F1BF" wp14:editId="22982818">
            <wp:extent cx="5276744" cy="2435420"/>
            <wp:effectExtent l="0" t="0" r="635" b="3175"/>
            <wp:docPr id="69" name="图片 69" descr="C:\Users\XuKun\AppData\Roaming\Tencent\Users\422071839\QQ\WinTemp\RichOle\7IP7Z%5W0S`7S9VV[1@K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Kun\AppData\Roaming\Tencent\Users\422071839\QQ\WinTemp\RichOle\7IP7Z%5W0S`7S9VV[1@KI)C.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2340" cy="2447233"/>
                    </a:xfrm>
                    <a:prstGeom prst="rect">
                      <a:avLst/>
                    </a:prstGeom>
                    <a:noFill/>
                    <a:ln>
                      <a:noFill/>
                    </a:ln>
                  </pic:spPr>
                </pic:pic>
              </a:graphicData>
            </a:graphic>
          </wp:inline>
        </w:drawing>
      </w:r>
    </w:p>
    <w:p w14:paraId="240A9AAC" w14:textId="77777777" w:rsidR="004273A7" w:rsidRPr="007A52A9" w:rsidRDefault="004273A7" w:rsidP="004273A7">
      <w:pPr>
        <w:pStyle w:val="3"/>
        <w:ind w:firstLineChars="200" w:firstLine="643"/>
        <w:rPr>
          <w:rFonts w:ascii="仿宋" w:eastAsia="仿宋" w:hAnsi="仿宋"/>
        </w:rPr>
      </w:pPr>
      <w:bookmarkStart w:id="40" w:name="_Toc456688982"/>
      <w:r w:rsidRPr="007A52A9">
        <w:rPr>
          <w:rFonts w:ascii="仿宋" w:eastAsia="仿宋" w:hAnsi="仿宋"/>
        </w:rPr>
        <w:t>2、结算明细查询</w:t>
      </w:r>
      <w:bookmarkEnd w:id="40"/>
    </w:p>
    <w:p w14:paraId="45DC8596" w14:textId="22E2C83C" w:rsidR="004273A7" w:rsidRPr="007A52A9" w:rsidRDefault="004273A7" w:rsidP="004273A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参与人可进入</w:t>
      </w:r>
      <w:r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“在线结算”</w:t>
      </w:r>
      <w:r w:rsidRPr="007A52A9">
        <w:rPr>
          <w:rFonts w:ascii="仿宋" w:eastAsia="仿宋" w:hAnsi="仿宋" w:cs="Times New Roman"/>
          <w:color w:val="000000" w:themeColor="text1"/>
          <w:sz w:val="32"/>
          <w:szCs w:val="32"/>
        </w:rPr>
        <w:t>-“结算管理”-“结算明细查询”，查询交收信息。参与人可根据需要，</w:t>
      </w:r>
      <w:r w:rsidRPr="007A52A9">
        <w:rPr>
          <w:rFonts w:ascii="仿宋" w:eastAsia="仿宋" w:hAnsi="仿宋" w:cs="Times New Roman"/>
          <w:color w:val="000000" w:themeColor="text1"/>
          <w:sz w:val="32"/>
          <w:szCs w:val="32"/>
        </w:rPr>
        <w:lastRenderedPageBreak/>
        <w:t>按交收状态、结算日期、费用类型、买方或卖方资金结算账号和参与人编号进行筛选。</w:t>
      </w:r>
    </w:p>
    <w:p w14:paraId="37FDA1CF" w14:textId="77777777" w:rsidR="004273A7" w:rsidRPr="007A52A9" w:rsidRDefault="004273A7" w:rsidP="004273A7">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4246F65D" wp14:editId="376618DD">
            <wp:extent cx="5427345" cy="2471674"/>
            <wp:effectExtent l="0" t="0" r="1905" b="5080"/>
            <wp:docPr id="70" name="图片 70" descr="C:\Users\XuKun\AppData\Roaming\Tencent\Users\422071839\QQ\WinTemp\RichOle\1{_3K6G]N]CC0I{[5TIL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uKun\AppData\Roaming\Tencent\Users\422071839\QQ\WinTemp\RichOle\1{_3K6G]N]CC0I{[5TIL46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2786" cy="2483260"/>
                    </a:xfrm>
                    <a:prstGeom prst="rect">
                      <a:avLst/>
                    </a:prstGeom>
                    <a:noFill/>
                    <a:ln>
                      <a:noFill/>
                    </a:ln>
                  </pic:spPr>
                </pic:pic>
              </a:graphicData>
            </a:graphic>
          </wp:inline>
        </w:drawing>
      </w:r>
    </w:p>
    <w:p w14:paraId="183565A2" w14:textId="77777777" w:rsidR="004273A7" w:rsidRPr="007A52A9" w:rsidRDefault="004273A7" w:rsidP="004273A7">
      <w:pPr>
        <w:pStyle w:val="3"/>
        <w:ind w:firstLineChars="200" w:firstLine="643"/>
        <w:rPr>
          <w:rFonts w:ascii="仿宋" w:eastAsia="仿宋" w:hAnsi="仿宋"/>
        </w:rPr>
      </w:pPr>
      <w:bookmarkStart w:id="41" w:name="_Toc456688983"/>
      <w:r w:rsidRPr="007A52A9">
        <w:rPr>
          <w:rFonts w:ascii="仿宋" w:eastAsia="仿宋" w:hAnsi="仿宋"/>
        </w:rPr>
        <w:t>3、违约明细查询</w:t>
      </w:r>
      <w:bookmarkEnd w:id="41"/>
    </w:p>
    <w:p w14:paraId="5388ACC0" w14:textId="71287871" w:rsidR="004273A7" w:rsidRPr="007A52A9" w:rsidRDefault="004273A7" w:rsidP="004273A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参与人可进入</w:t>
      </w:r>
      <w:r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“在线结算”</w:t>
      </w:r>
      <w:r w:rsidRPr="007A52A9">
        <w:rPr>
          <w:rFonts w:ascii="仿宋" w:eastAsia="仿宋" w:hAnsi="仿宋" w:cs="Times New Roman"/>
          <w:color w:val="000000" w:themeColor="text1"/>
          <w:sz w:val="32"/>
          <w:szCs w:val="32"/>
        </w:rPr>
        <w:t>-“结算管理”-“违约明细查询”中查询违约交收信息。</w:t>
      </w:r>
    </w:p>
    <w:p w14:paraId="346AA509" w14:textId="3DBF7D16" w:rsidR="0001208D" w:rsidRPr="007A52A9" w:rsidRDefault="004273A7" w:rsidP="0096777E">
      <w:pPr>
        <w:rPr>
          <w:rFonts w:ascii="仿宋" w:eastAsia="仿宋" w:hAnsi="仿宋"/>
        </w:rPr>
      </w:pPr>
      <w:r w:rsidRPr="007A52A9">
        <w:rPr>
          <w:rFonts w:ascii="仿宋" w:eastAsia="仿宋" w:hAnsi="仿宋" w:cs="宋体"/>
          <w:noProof/>
          <w:kern w:val="0"/>
          <w:sz w:val="32"/>
          <w:szCs w:val="32"/>
        </w:rPr>
        <w:drawing>
          <wp:inline distT="0" distB="0" distL="0" distR="0" wp14:anchorId="62D4B046" wp14:editId="147B4D0B">
            <wp:extent cx="5320205" cy="2400300"/>
            <wp:effectExtent l="0" t="0" r="0" b="0"/>
            <wp:docPr id="71" name="图片 71" descr="C:\Users\XuKun\AppData\Roaming\Tencent\Users\422071839\QQ\WinTemp\RichOle\})77TINET7}WV)PC9HA2J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uKun\AppData\Roaming\Tencent\Users\422071839\QQ\WinTemp\RichOle\})77TINET7}WV)PC9HA2JJ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4264" cy="2420178"/>
                    </a:xfrm>
                    <a:prstGeom prst="rect">
                      <a:avLst/>
                    </a:prstGeom>
                    <a:noFill/>
                    <a:ln>
                      <a:noFill/>
                    </a:ln>
                  </pic:spPr>
                </pic:pic>
              </a:graphicData>
            </a:graphic>
          </wp:inline>
        </w:drawing>
      </w:r>
    </w:p>
    <w:p w14:paraId="32E14C3F" w14:textId="60925BDC" w:rsidR="0001208D" w:rsidRPr="007A52A9" w:rsidRDefault="0001208D">
      <w:pPr>
        <w:pStyle w:val="3"/>
        <w:ind w:firstLineChars="200" w:firstLine="643"/>
        <w:rPr>
          <w:rFonts w:ascii="仿宋" w:eastAsia="仿宋" w:hAnsi="仿宋"/>
        </w:rPr>
      </w:pPr>
      <w:bookmarkStart w:id="42" w:name="_Toc456688984"/>
      <w:r w:rsidRPr="007A52A9">
        <w:rPr>
          <w:rFonts w:ascii="仿宋" w:eastAsia="仿宋" w:hAnsi="仿宋"/>
        </w:rPr>
        <w:lastRenderedPageBreak/>
        <w:t>4、持仓管理</w:t>
      </w:r>
      <w:bookmarkEnd w:id="42"/>
    </w:p>
    <w:p w14:paraId="4F98470F" w14:textId="7A4A1771" w:rsidR="004273A7" w:rsidRPr="003E6F4B" w:rsidRDefault="004273A7" w:rsidP="003E6F4B">
      <w:pPr>
        <w:pStyle w:val="4"/>
        <w:ind w:firstLineChars="200" w:firstLine="643"/>
        <w:rPr>
          <w:rFonts w:ascii="仿宋" w:eastAsia="仿宋" w:hAnsi="仿宋"/>
          <w:sz w:val="32"/>
          <w:szCs w:val="32"/>
        </w:rPr>
      </w:pPr>
      <w:bookmarkStart w:id="43" w:name="_Toc456688985"/>
      <w:r w:rsidRPr="003E6F4B">
        <w:rPr>
          <w:rFonts w:ascii="仿宋" w:eastAsia="仿宋" w:hAnsi="仿宋"/>
          <w:sz w:val="32"/>
          <w:szCs w:val="32"/>
        </w:rPr>
        <w:t>4.1产品持仓明细</w:t>
      </w:r>
      <w:bookmarkEnd w:id="43"/>
    </w:p>
    <w:p w14:paraId="1FEAE7E3" w14:textId="38A16E4E" w:rsidR="004273A7" w:rsidRPr="007A52A9" w:rsidRDefault="004273A7" w:rsidP="004273A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参与人可在</w:t>
      </w:r>
      <w:r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“在线结算”</w:t>
      </w:r>
      <w:r w:rsidRPr="007A52A9">
        <w:rPr>
          <w:rFonts w:ascii="仿宋" w:eastAsia="仿宋" w:hAnsi="仿宋" w:cs="Times New Roman"/>
          <w:color w:val="000000" w:themeColor="text1"/>
          <w:sz w:val="32"/>
          <w:szCs w:val="32"/>
        </w:rPr>
        <w:t>-“持仓管理”-“产品持仓明细”中查询当前持有的产品代码、名称、类型、持有数量、质押冻结数量、开仓日期、最近变动日期等持仓明细信息。参与人可根据需要在上方搜索处选择产品分类、产品类型、产品代码等条件进行筛选并导出查询表格。</w:t>
      </w:r>
    </w:p>
    <w:p w14:paraId="11CEB65A" w14:textId="77777777" w:rsidR="004273A7" w:rsidRPr="007A52A9" w:rsidRDefault="004273A7" w:rsidP="004273A7">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70F03105" wp14:editId="49957AE3">
            <wp:extent cx="5332591" cy="2369016"/>
            <wp:effectExtent l="0" t="0" r="1905" b="0"/>
            <wp:docPr id="72" name="图片 72" descr="C:\Users\XuKun\AppData\Roaming\Tencent\Users\422071839\QQ\WinTemp\RichOle\Z)C2PHJKA1I_HCCASXIM~U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uKun\AppData\Roaming\Tencent\Users\422071839\QQ\WinTemp\RichOle\Z)C2PHJKA1I_HCCASXIM~UO.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7165" cy="2388818"/>
                    </a:xfrm>
                    <a:prstGeom prst="rect">
                      <a:avLst/>
                    </a:prstGeom>
                    <a:noFill/>
                    <a:ln>
                      <a:noFill/>
                    </a:ln>
                  </pic:spPr>
                </pic:pic>
              </a:graphicData>
            </a:graphic>
          </wp:inline>
        </w:drawing>
      </w:r>
    </w:p>
    <w:p w14:paraId="423647BA" w14:textId="0597D0A3" w:rsidR="004273A7" w:rsidRPr="00FC2EA3" w:rsidRDefault="004273A7" w:rsidP="00FC2EA3">
      <w:pPr>
        <w:pStyle w:val="4"/>
        <w:ind w:firstLineChars="200" w:firstLine="643"/>
        <w:rPr>
          <w:rFonts w:ascii="仿宋" w:eastAsia="仿宋" w:hAnsi="仿宋"/>
          <w:sz w:val="32"/>
          <w:szCs w:val="32"/>
        </w:rPr>
      </w:pPr>
      <w:bookmarkStart w:id="44" w:name="_Toc456688986"/>
      <w:r w:rsidRPr="00FC2EA3">
        <w:rPr>
          <w:rFonts w:ascii="仿宋" w:eastAsia="仿宋" w:hAnsi="仿宋"/>
          <w:sz w:val="32"/>
          <w:szCs w:val="32"/>
        </w:rPr>
        <w:t>4.2产品持仓统计</w:t>
      </w:r>
      <w:bookmarkEnd w:id="44"/>
    </w:p>
    <w:p w14:paraId="376A8AC7" w14:textId="24116581" w:rsidR="004273A7" w:rsidRPr="007A52A9" w:rsidRDefault="004273A7" w:rsidP="004273A7">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参与人可在</w:t>
      </w:r>
      <w:r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“在线结算”</w:t>
      </w:r>
      <w:r w:rsidRPr="007A52A9">
        <w:rPr>
          <w:rFonts w:ascii="仿宋" w:eastAsia="仿宋" w:hAnsi="仿宋" w:cs="Times New Roman"/>
          <w:color w:val="000000" w:themeColor="text1"/>
          <w:sz w:val="32"/>
          <w:szCs w:val="32"/>
        </w:rPr>
        <w:t>-“持仓管理”-“产品持仓统计”中查询当前持有的某类产品个数、产品数量、最新市值等持仓统计信息。参与人可根据需要在上方搜索处选择产品分类、清算日期等条件进行筛选并导出查询表格。</w:t>
      </w:r>
    </w:p>
    <w:p w14:paraId="050BFC88" w14:textId="1B21DB8D" w:rsidR="00B54E5D" w:rsidRPr="007A52A9" w:rsidRDefault="004273A7" w:rsidP="00DB5256">
      <w:pPr>
        <w:widowControl/>
        <w:jc w:val="left"/>
        <w:rPr>
          <w:rFonts w:ascii="仿宋" w:eastAsia="仿宋" w:hAnsi="仿宋"/>
          <w:sz w:val="32"/>
          <w:szCs w:val="32"/>
        </w:rPr>
      </w:pPr>
      <w:r w:rsidRPr="007A52A9">
        <w:rPr>
          <w:rFonts w:ascii="仿宋" w:eastAsia="仿宋" w:hAnsi="仿宋" w:cs="宋体"/>
          <w:noProof/>
          <w:kern w:val="0"/>
          <w:sz w:val="32"/>
          <w:szCs w:val="32"/>
        </w:rPr>
        <w:lastRenderedPageBreak/>
        <w:drawing>
          <wp:inline distT="0" distB="0" distL="0" distR="0" wp14:anchorId="069829DD" wp14:editId="168ABD22">
            <wp:extent cx="5294658" cy="2114202"/>
            <wp:effectExtent l="0" t="0" r="1270" b="635"/>
            <wp:docPr id="73" name="图片 73" descr="C:\Users\XuKun\AppData\Roaming\Tencent\Users\422071839\QQ\WinTemp\RichOle\OB{6]014}}4X~0CV7D4T}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XuKun\AppData\Roaming\Tencent\Users\422071839\QQ\WinTemp\RichOle\OB{6]014}}4X~0CV7D4T}4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69250" cy="2143987"/>
                    </a:xfrm>
                    <a:prstGeom prst="rect">
                      <a:avLst/>
                    </a:prstGeom>
                    <a:noFill/>
                    <a:ln>
                      <a:noFill/>
                    </a:ln>
                  </pic:spPr>
                </pic:pic>
              </a:graphicData>
            </a:graphic>
          </wp:inline>
        </w:drawing>
      </w:r>
    </w:p>
    <w:p w14:paraId="7CD2C680" w14:textId="46C84101" w:rsidR="004273A7" w:rsidRPr="003E6F4B" w:rsidRDefault="004273A7" w:rsidP="0096777E">
      <w:pPr>
        <w:pStyle w:val="1"/>
        <w:ind w:left="1363" w:hanging="720"/>
        <w:rPr>
          <w:rFonts w:ascii="黑体" w:eastAsia="黑体" w:hAnsi="黑体" w:cs="Times New Roman"/>
          <w:b w:val="0"/>
          <w:color w:val="000000" w:themeColor="text1"/>
          <w:szCs w:val="32"/>
        </w:rPr>
      </w:pPr>
      <w:bookmarkStart w:id="45" w:name="_Toc456688987"/>
      <w:r w:rsidRPr="003E6F4B">
        <w:rPr>
          <w:rFonts w:ascii="黑体" w:eastAsia="黑体" w:hAnsi="黑体" w:cs="Times New Roman" w:hint="eastAsia"/>
          <w:b w:val="0"/>
          <w:color w:val="000000" w:themeColor="text1"/>
          <w:szCs w:val="32"/>
        </w:rPr>
        <w:t>三、资金管理</w:t>
      </w:r>
      <w:bookmarkEnd w:id="45"/>
    </w:p>
    <w:p w14:paraId="4E45AA27" w14:textId="4A08A3E9" w:rsidR="004273A7" w:rsidRPr="003E6F4B" w:rsidRDefault="004273A7" w:rsidP="003E6F4B">
      <w:pPr>
        <w:pStyle w:val="2"/>
        <w:ind w:firstLineChars="200" w:firstLine="643"/>
        <w:rPr>
          <w:rFonts w:ascii="仿宋" w:eastAsia="仿宋" w:hAnsi="仿宋"/>
        </w:rPr>
      </w:pPr>
      <w:bookmarkStart w:id="46" w:name="_Toc456688988"/>
      <w:r w:rsidRPr="003E6F4B">
        <w:rPr>
          <w:rFonts w:ascii="仿宋" w:eastAsia="仿宋" w:hAnsi="仿宋" w:hint="eastAsia"/>
        </w:rPr>
        <w:t>（一）业务办理</w:t>
      </w:r>
      <w:bookmarkEnd w:id="46"/>
    </w:p>
    <w:p w14:paraId="0E62B491" w14:textId="59602AA4" w:rsidR="00B11447" w:rsidRPr="007A52A9" w:rsidRDefault="00F45ACB" w:rsidP="00F45ACB">
      <w:pPr>
        <w:pStyle w:val="3"/>
        <w:ind w:firstLineChars="200" w:firstLine="643"/>
        <w:rPr>
          <w:rFonts w:ascii="仿宋" w:eastAsia="仿宋" w:hAnsi="仿宋"/>
        </w:rPr>
      </w:pPr>
      <w:bookmarkStart w:id="47" w:name="_Toc456688989"/>
      <w:r w:rsidRPr="007A52A9">
        <w:rPr>
          <w:rFonts w:ascii="仿宋" w:eastAsia="仿宋" w:hAnsi="仿宋"/>
        </w:rPr>
        <w:t>1、</w:t>
      </w:r>
      <w:r w:rsidR="00B11447" w:rsidRPr="007A52A9">
        <w:rPr>
          <w:rFonts w:ascii="仿宋" w:eastAsia="仿宋" w:hAnsi="仿宋" w:hint="eastAsia"/>
        </w:rPr>
        <w:t>结算入金</w:t>
      </w:r>
      <w:bookmarkEnd w:id="47"/>
    </w:p>
    <w:p w14:paraId="7BB5DD8A" w14:textId="75961CAB" w:rsidR="00B11447" w:rsidRPr="007A52A9" w:rsidRDefault="00B11447"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结算入金是指参与人将资金从</w:t>
      </w:r>
      <w:r w:rsidR="00476D8C">
        <w:rPr>
          <w:rFonts w:ascii="仿宋" w:eastAsia="仿宋" w:hAnsi="仿宋" w:cs="Times New Roman" w:hint="eastAsia"/>
          <w:color w:val="000000" w:themeColor="text1"/>
          <w:sz w:val="32"/>
          <w:szCs w:val="32"/>
        </w:rPr>
        <w:t>其</w:t>
      </w:r>
      <w:r w:rsidRPr="007A52A9">
        <w:rPr>
          <w:rFonts w:ascii="仿宋" w:eastAsia="仿宋" w:hAnsi="仿宋" w:cs="Times New Roman"/>
          <w:color w:val="000000" w:themeColor="text1"/>
          <w:sz w:val="32"/>
          <w:szCs w:val="32"/>
        </w:rPr>
        <w:t>签约的</w:t>
      </w:r>
      <w:r w:rsidR="007277E2" w:rsidRPr="007A52A9">
        <w:rPr>
          <w:rFonts w:ascii="仿宋" w:eastAsia="仿宋" w:hAnsi="仿宋" w:cs="Times New Roman" w:hint="eastAsia"/>
          <w:color w:val="000000" w:themeColor="text1"/>
          <w:sz w:val="32"/>
          <w:szCs w:val="32"/>
        </w:rPr>
        <w:t>外部</w:t>
      </w:r>
      <w:r w:rsidRPr="007A52A9">
        <w:rPr>
          <w:rFonts w:ascii="仿宋" w:eastAsia="仿宋" w:hAnsi="仿宋" w:cs="Times New Roman"/>
          <w:color w:val="000000" w:themeColor="text1"/>
          <w:sz w:val="32"/>
          <w:szCs w:val="32"/>
        </w:rPr>
        <w:t>账户转入在报价系统开立的资金结算账户的操作</w:t>
      </w:r>
      <w:r w:rsidRPr="007A52A9">
        <w:rPr>
          <w:rFonts w:ascii="仿宋" w:eastAsia="仿宋" w:hAnsi="仿宋" w:cs="Times New Roman" w:hint="eastAsia"/>
          <w:color w:val="000000" w:themeColor="text1"/>
          <w:sz w:val="32"/>
          <w:szCs w:val="32"/>
        </w:rPr>
        <w:t>。</w:t>
      </w:r>
    </w:p>
    <w:p w14:paraId="0B00E030" w14:textId="2443035E" w:rsidR="00B11447" w:rsidRPr="007A52A9" w:rsidRDefault="00B06FC9"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通过</w:t>
      </w:r>
      <w:r w:rsidR="009703B2" w:rsidRPr="007A52A9">
        <w:rPr>
          <w:rFonts w:ascii="仿宋" w:eastAsia="仿宋" w:hAnsi="仿宋" w:cs="Times New Roman" w:hint="eastAsia"/>
          <w:color w:val="000000" w:themeColor="text1"/>
          <w:sz w:val="32"/>
          <w:szCs w:val="32"/>
        </w:rPr>
        <w:t>商业银行</w:t>
      </w:r>
      <w:r w:rsidRPr="007A52A9">
        <w:rPr>
          <w:rFonts w:ascii="仿宋" w:eastAsia="仿宋" w:hAnsi="仿宋" w:cs="Times New Roman"/>
          <w:color w:val="000000" w:themeColor="text1"/>
          <w:sz w:val="32"/>
          <w:szCs w:val="32"/>
        </w:rPr>
        <w:t>渠道</w:t>
      </w:r>
      <w:r w:rsidRPr="007A52A9">
        <w:rPr>
          <w:rFonts w:ascii="仿宋" w:eastAsia="仿宋" w:hAnsi="仿宋" w:cs="Times New Roman" w:hint="eastAsia"/>
          <w:color w:val="000000" w:themeColor="text1"/>
          <w:sz w:val="32"/>
          <w:szCs w:val="32"/>
        </w:rPr>
        <w:t>入金的，</w:t>
      </w:r>
      <w:r w:rsidR="00B11447" w:rsidRPr="007A52A9">
        <w:rPr>
          <w:rFonts w:ascii="仿宋" w:eastAsia="仿宋" w:hAnsi="仿宋" w:cs="Times New Roman"/>
          <w:color w:val="000000" w:themeColor="text1"/>
          <w:sz w:val="32"/>
          <w:szCs w:val="32"/>
        </w:rPr>
        <w:t>参与人可在每个</w:t>
      </w:r>
      <w:r w:rsidR="00F460EF" w:rsidRPr="007A52A9">
        <w:rPr>
          <w:rFonts w:ascii="仿宋" w:eastAsia="仿宋" w:hAnsi="仿宋" w:cs="Times New Roman"/>
          <w:color w:val="000000" w:themeColor="text1"/>
          <w:sz w:val="32"/>
          <w:szCs w:val="32"/>
        </w:rPr>
        <w:t>交易日</w:t>
      </w:r>
      <w:r w:rsidR="00B11447" w:rsidRPr="007A52A9">
        <w:rPr>
          <w:rFonts w:ascii="仿宋" w:eastAsia="仿宋" w:hAnsi="仿宋" w:cs="Times New Roman"/>
          <w:color w:val="000000" w:themeColor="text1"/>
          <w:sz w:val="32"/>
          <w:szCs w:val="32"/>
        </w:rPr>
        <w:t>9:00-16:00，</w:t>
      </w:r>
      <w:proofErr w:type="gramStart"/>
      <w:r w:rsidR="00B11447" w:rsidRPr="007A52A9">
        <w:rPr>
          <w:rFonts w:ascii="仿宋" w:eastAsia="仿宋" w:hAnsi="仿宋" w:cs="Times New Roman"/>
          <w:color w:val="000000" w:themeColor="text1"/>
          <w:sz w:val="32"/>
          <w:szCs w:val="32"/>
        </w:rPr>
        <w:t>通过网银</w:t>
      </w:r>
      <w:r w:rsidRPr="007A52A9">
        <w:rPr>
          <w:rFonts w:ascii="仿宋" w:eastAsia="仿宋" w:hAnsi="仿宋" w:cs="Times New Roman" w:hint="eastAsia"/>
          <w:color w:val="000000" w:themeColor="text1"/>
          <w:sz w:val="32"/>
          <w:szCs w:val="32"/>
        </w:rPr>
        <w:t>或</w:t>
      </w:r>
      <w:proofErr w:type="gramEnd"/>
      <w:r w:rsidRPr="007A52A9">
        <w:rPr>
          <w:rFonts w:ascii="仿宋" w:eastAsia="仿宋" w:hAnsi="仿宋" w:cs="Times New Roman" w:hint="eastAsia"/>
          <w:color w:val="000000" w:themeColor="text1"/>
          <w:sz w:val="32"/>
          <w:szCs w:val="32"/>
        </w:rPr>
        <w:t>柜台汇款</w:t>
      </w:r>
      <w:r w:rsidR="00B11447" w:rsidRPr="007A52A9">
        <w:rPr>
          <w:rFonts w:ascii="仿宋" w:eastAsia="仿宋" w:hAnsi="仿宋" w:cs="Times New Roman" w:hint="eastAsia"/>
          <w:color w:val="000000" w:themeColor="text1"/>
          <w:sz w:val="32"/>
          <w:szCs w:val="32"/>
        </w:rPr>
        <w:t>等方式向报价系统指定的银行收款账户划付入金款项。参与人向该账户划款时，</w:t>
      </w:r>
      <w:proofErr w:type="gramStart"/>
      <w:r w:rsidR="00B11447" w:rsidRPr="007A52A9">
        <w:rPr>
          <w:rFonts w:ascii="仿宋" w:eastAsia="仿宋" w:hAnsi="仿宋" w:cs="Times New Roman" w:hint="eastAsia"/>
          <w:color w:val="000000" w:themeColor="text1"/>
          <w:sz w:val="32"/>
          <w:szCs w:val="32"/>
        </w:rPr>
        <w:t>需且只需</w:t>
      </w:r>
      <w:proofErr w:type="gramEnd"/>
      <w:r w:rsidR="00B11447" w:rsidRPr="007A52A9">
        <w:rPr>
          <w:rFonts w:ascii="仿宋" w:eastAsia="仿宋" w:hAnsi="仿宋" w:cs="Times New Roman" w:hint="eastAsia"/>
          <w:color w:val="000000" w:themeColor="text1"/>
          <w:sz w:val="32"/>
          <w:szCs w:val="32"/>
        </w:rPr>
        <w:t>在摘要栏或附言处写明需入金的报价系统资金结算账户号码（</w:t>
      </w:r>
      <w:r w:rsidR="00B11447" w:rsidRPr="007A52A9">
        <w:rPr>
          <w:rFonts w:ascii="仿宋" w:eastAsia="仿宋" w:hAnsi="仿宋" w:cs="Times New Roman"/>
          <w:color w:val="000000" w:themeColor="text1"/>
          <w:sz w:val="32"/>
          <w:szCs w:val="32"/>
        </w:rPr>
        <w:t>9位）。如资金结算</w:t>
      </w:r>
      <w:r w:rsidR="007D4E84" w:rsidRPr="007A52A9">
        <w:rPr>
          <w:rFonts w:ascii="仿宋" w:eastAsia="仿宋" w:hAnsi="仿宋" w:cs="Times New Roman" w:hint="eastAsia"/>
          <w:color w:val="000000" w:themeColor="text1"/>
          <w:sz w:val="32"/>
          <w:szCs w:val="32"/>
        </w:rPr>
        <w:t>账户号码中含有字母的，</w:t>
      </w:r>
      <w:r w:rsidR="00D1768F">
        <w:rPr>
          <w:rFonts w:ascii="仿宋" w:eastAsia="仿宋" w:hAnsi="仿宋" w:cs="Times New Roman" w:hint="eastAsia"/>
          <w:color w:val="000000" w:themeColor="text1"/>
          <w:sz w:val="32"/>
          <w:szCs w:val="32"/>
        </w:rPr>
        <w:t>应当</w:t>
      </w:r>
      <w:r w:rsidR="007D4E84" w:rsidRPr="007A52A9">
        <w:rPr>
          <w:rFonts w:ascii="仿宋" w:eastAsia="仿宋" w:hAnsi="仿宋" w:cs="Times New Roman" w:hint="eastAsia"/>
          <w:color w:val="000000" w:themeColor="text1"/>
          <w:sz w:val="32"/>
          <w:szCs w:val="32"/>
        </w:rPr>
        <w:t>统一用大写字母标示。</w:t>
      </w:r>
    </w:p>
    <w:p w14:paraId="3BA53807" w14:textId="77777777" w:rsidR="007D4E84" w:rsidRPr="007A52A9" w:rsidRDefault="007D4E84"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为提高入金效率</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参与人可优先选择同行划款的方式</w:t>
      </w:r>
      <w:r w:rsidRPr="007A52A9">
        <w:rPr>
          <w:rFonts w:ascii="仿宋" w:eastAsia="仿宋" w:hAnsi="仿宋" w:cs="Times New Roman" w:hint="eastAsia"/>
          <w:color w:val="000000" w:themeColor="text1"/>
          <w:sz w:val="32"/>
          <w:szCs w:val="32"/>
        </w:rPr>
        <w:t>。</w:t>
      </w:r>
    </w:p>
    <w:p w14:paraId="4C632CEC" w14:textId="126D0096" w:rsidR="007D4E84" w:rsidRPr="007A52A9" w:rsidRDefault="007D4E84"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参与人如出现资金结算账户号码填写错误</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或已</w:t>
      </w:r>
      <w:proofErr w:type="gramStart"/>
      <w:r w:rsidRPr="007A52A9">
        <w:rPr>
          <w:rFonts w:ascii="仿宋" w:eastAsia="仿宋" w:hAnsi="仿宋" w:cs="Times New Roman"/>
          <w:color w:val="000000" w:themeColor="text1"/>
          <w:sz w:val="32"/>
          <w:szCs w:val="32"/>
        </w:rPr>
        <w:t>划款但</w:t>
      </w:r>
      <w:proofErr w:type="gramEnd"/>
      <w:r w:rsidRPr="007A52A9">
        <w:rPr>
          <w:rFonts w:ascii="仿宋" w:eastAsia="仿宋" w:hAnsi="仿宋" w:cs="Times New Roman"/>
          <w:color w:val="000000" w:themeColor="text1"/>
          <w:sz w:val="32"/>
          <w:szCs w:val="32"/>
        </w:rPr>
        <w:t>资金结算账户余额变动有误等情况</w:t>
      </w:r>
      <w:r w:rsidRPr="007A52A9">
        <w:rPr>
          <w:rFonts w:ascii="仿宋" w:eastAsia="仿宋" w:hAnsi="仿宋" w:cs="Times New Roman" w:hint="eastAsia"/>
          <w:color w:val="000000" w:themeColor="text1"/>
          <w:sz w:val="32"/>
          <w:szCs w:val="32"/>
        </w:rPr>
        <w:t>，需及时联系中证报价清</w:t>
      </w:r>
      <w:r w:rsidRPr="007A52A9">
        <w:rPr>
          <w:rFonts w:ascii="仿宋" w:eastAsia="仿宋" w:hAnsi="仿宋" w:cs="Times New Roman" w:hint="eastAsia"/>
          <w:color w:val="000000" w:themeColor="text1"/>
          <w:sz w:val="32"/>
          <w:szCs w:val="32"/>
        </w:rPr>
        <w:lastRenderedPageBreak/>
        <w:t>算中心，联系电话：</w:t>
      </w:r>
      <w:r w:rsidRPr="007A52A9">
        <w:rPr>
          <w:rFonts w:ascii="仿宋" w:eastAsia="仿宋" w:hAnsi="仿宋" w:cs="Times New Roman"/>
          <w:color w:val="000000" w:themeColor="text1"/>
          <w:sz w:val="32"/>
          <w:szCs w:val="32"/>
        </w:rPr>
        <w:t>010</w:t>
      </w:r>
      <w:r w:rsidR="00F460EF" w:rsidRPr="007A52A9">
        <w:rPr>
          <w:rFonts w:ascii="仿宋" w:eastAsia="仿宋" w:hAnsi="仿宋" w:cs="Times New Roman"/>
          <w:color w:val="000000" w:themeColor="text1"/>
          <w:sz w:val="32"/>
          <w:szCs w:val="32"/>
        </w:rPr>
        <w:t>-83897846</w:t>
      </w:r>
      <w:r w:rsidR="000C03AA">
        <w:rPr>
          <w:rFonts w:ascii="仿宋" w:eastAsia="仿宋" w:hAnsi="仿宋" w:cs="Times New Roman" w:hint="eastAsia"/>
          <w:color w:val="000000" w:themeColor="text1"/>
          <w:sz w:val="32"/>
          <w:szCs w:val="32"/>
        </w:rPr>
        <w:t>，</w:t>
      </w:r>
      <w:r w:rsidR="000C03AA">
        <w:rPr>
          <w:rFonts w:ascii="仿宋" w:eastAsia="仿宋" w:hAnsi="仿宋" w:cs="Times New Roman"/>
          <w:color w:val="000000" w:themeColor="text1"/>
          <w:sz w:val="32"/>
          <w:szCs w:val="32"/>
        </w:rPr>
        <w:t>010</w:t>
      </w:r>
      <w:r w:rsidR="000C03AA">
        <w:rPr>
          <w:rFonts w:ascii="仿宋" w:eastAsia="仿宋" w:hAnsi="仿宋" w:cs="Times New Roman" w:hint="eastAsia"/>
          <w:color w:val="000000" w:themeColor="text1"/>
          <w:sz w:val="32"/>
          <w:szCs w:val="32"/>
        </w:rPr>
        <w:t>-</w:t>
      </w:r>
      <w:r w:rsidR="000C03AA">
        <w:rPr>
          <w:rFonts w:ascii="仿宋" w:eastAsia="仿宋" w:hAnsi="仿宋" w:cs="Times New Roman"/>
          <w:color w:val="000000" w:themeColor="text1"/>
          <w:sz w:val="32"/>
          <w:szCs w:val="32"/>
        </w:rPr>
        <w:t>8389</w:t>
      </w:r>
      <w:r w:rsidR="003607A7">
        <w:rPr>
          <w:rFonts w:ascii="仿宋" w:eastAsia="仿宋" w:hAnsi="仿宋" w:cs="Times New Roman" w:hint="eastAsia"/>
          <w:color w:val="000000" w:themeColor="text1"/>
          <w:sz w:val="32"/>
          <w:szCs w:val="32"/>
        </w:rPr>
        <w:t>7836</w:t>
      </w:r>
      <w:r w:rsidRPr="007A52A9">
        <w:rPr>
          <w:rFonts w:ascii="仿宋" w:eastAsia="仿宋" w:hAnsi="仿宋" w:cs="Times New Roman" w:hint="eastAsia"/>
          <w:color w:val="000000" w:themeColor="text1"/>
          <w:sz w:val="32"/>
          <w:szCs w:val="32"/>
        </w:rPr>
        <w:t>。</w:t>
      </w:r>
    </w:p>
    <w:p w14:paraId="13BF4569" w14:textId="77777777" w:rsidR="007D4E84" w:rsidRPr="007A52A9" w:rsidRDefault="007D4E84"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报价系统指定的银行收款账户</w:t>
      </w:r>
      <w:proofErr w:type="gramStart"/>
      <w:r w:rsidRPr="007A52A9">
        <w:rPr>
          <w:rFonts w:ascii="仿宋" w:eastAsia="仿宋" w:hAnsi="仿宋" w:cs="Times New Roman"/>
          <w:color w:val="000000" w:themeColor="text1"/>
          <w:sz w:val="32"/>
          <w:szCs w:val="32"/>
        </w:rPr>
        <w:t>列表请</w:t>
      </w:r>
      <w:proofErr w:type="gramEnd"/>
      <w:r w:rsidRPr="007A52A9">
        <w:rPr>
          <w:rFonts w:ascii="仿宋" w:eastAsia="仿宋" w:hAnsi="仿宋" w:cs="Times New Roman"/>
          <w:color w:val="000000" w:themeColor="text1"/>
          <w:sz w:val="32"/>
          <w:szCs w:val="32"/>
        </w:rPr>
        <w:t>参见</w:t>
      </w:r>
      <w:r w:rsidRPr="007A52A9">
        <w:rPr>
          <w:rFonts w:ascii="仿宋" w:eastAsia="仿宋" w:hAnsi="仿宋" w:cs="Times New Roman" w:hint="eastAsia"/>
          <w:color w:val="000000" w:themeColor="text1"/>
          <w:sz w:val="32"/>
          <w:szCs w:val="32"/>
        </w:rPr>
        <w:t>“帮助中心”</w:t>
      </w:r>
      <w:r w:rsidRPr="007A52A9">
        <w:rPr>
          <w:rFonts w:ascii="仿宋" w:eastAsia="仿宋" w:hAnsi="仿宋" w:cs="Times New Roman"/>
          <w:color w:val="000000" w:themeColor="text1"/>
          <w:sz w:val="32"/>
          <w:szCs w:val="32"/>
        </w:rPr>
        <w:t>-“</w:t>
      </w:r>
      <w:r w:rsidR="00473576" w:rsidRPr="007A52A9">
        <w:rPr>
          <w:rFonts w:ascii="仿宋" w:eastAsia="仿宋" w:hAnsi="仿宋" w:cs="Times New Roman" w:hint="eastAsia"/>
          <w:color w:val="000000" w:themeColor="text1"/>
          <w:sz w:val="32"/>
          <w:szCs w:val="32"/>
        </w:rPr>
        <w:t>操作指引</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-“机构间私募产品报价与服务系统银行收款账户列表”。</w:t>
      </w:r>
    </w:p>
    <w:p w14:paraId="2BD6814C" w14:textId="54A0D5DC" w:rsidR="00497C03" w:rsidRPr="007A52A9" w:rsidRDefault="00497C03"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hint="eastAsia"/>
          <w:color w:val="000000" w:themeColor="text1"/>
          <w:sz w:val="32"/>
          <w:szCs w:val="32"/>
        </w:rPr>
        <w:t>通过中国结算渠道入金的，参与人可直接将其存放在中国结算</w:t>
      </w:r>
      <w:r w:rsidR="00BB7743" w:rsidRPr="007A52A9">
        <w:rPr>
          <w:rFonts w:ascii="仿宋" w:eastAsia="仿宋" w:hAnsi="仿宋" w:cs="Times New Roman" w:hint="eastAsia"/>
          <w:color w:val="000000" w:themeColor="text1"/>
          <w:sz w:val="32"/>
          <w:szCs w:val="32"/>
        </w:rPr>
        <w:t>代收</w:t>
      </w:r>
      <w:proofErr w:type="gramStart"/>
      <w:r w:rsidR="00BB7743" w:rsidRPr="007A52A9">
        <w:rPr>
          <w:rFonts w:ascii="仿宋" w:eastAsia="仿宋" w:hAnsi="仿宋" w:cs="Times New Roman" w:hint="eastAsia"/>
          <w:color w:val="000000" w:themeColor="text1"/>
          <w:sz w:val="32"/>
          <w:szCs w:val="32"/>
        </w:rPr>
        <w:t>付账户</w:t>
      </w:r>
      <w:proofErr w:type="gramEnd"/>
      <w:r w:rsidR="00BB7743" w:rsidRPr="007A52A9">
        <w:rPr>
          <w:rFonts w:ascii="仿宋" w:eastAsia="仿宋" w:hAnsi="仿宋" w:cs="Times New Roman" w:hint="eastAsia"/>
          <w:color w:val="000000" w:themeColor="text1"/>
          <w:sz w:val="32"/>
          <w:szCs w:val="32"/>
        </w:rPr>
        <w:t>中的资金划转至中证报价在中国结算开立的结算代收付</w:t>
      </w:r>
      <w:r w:rsidRPr="007A52A9">
        <w:rPr>
          <w:rFonts w:ascii="仿宋" w:eastAsia="仿宋" w:hAnsi="仿宋" w:cs="Times New Roman" w:hint="eastAsia"/>
          <w:color w:val="000000" w:themeColor="text1"/>
          <w:sz w:val="32"/>
          <w:szCs w:val="32"/>
        </w:rPr>
        <w:t>账户，参与人</w:t>
      </w:r>
      <w:r w:rsidR="003106FA" w:rsidRPr="007A52A9">
        <w:rPr>
          <w:rFonts w:ascii="仿宋" w:eastAsia="仿宋" w:hAnsi="仿宋" w:cs="Times New Roman" w:hint="eastAsia"/>
          <w:color w:val="000000" w:themeColor="text1"/>
          <w:sz w:val="32"/>
          <w:szCs w:val="32"/>
        </w:rPr>
        <w:t>划</w:t>
      </w:r>
      <w:r w:rsidR="003106FA">
        <w:rPr>
          <w:rFonts w:ascii="仿宋" w:eastAsia="仿宋" w:hAnsi="仿宋" w:cs="Times New Roman" w:hint="eastAsia"/>
          <w:color w:val="000000" w:themeColor="text1"/>
          <w:sz w:val="32"/>
          <w:szCs w:val="32"/>
        </w:rPr>
        <w:t>转</w:t>
      </w:r>
      <w:r w:rsidRPr="007A52A9">
        <w:rPr>
          <w:rFonts w:ascii="仿宋" w:eastAsia="仿宋" w:hAnsi="仿宋" w:cs="Times New Roman" w:hint="eastAsia"/>
          <w:color w:val="000000" w:themeColor="text1"/>
          <w:sz w:val="32"/>
          <w:szCs w:val="32"/>
        </w:rPr>
        <w:t>资金时应注明</w:t>
      </w:r>
      <w:r w:rsidR="00112478" w:rsidRPr="007A52A9">
        <w:rPr>
          <w:rFonts w:ascii="仿宋" w:eastAsia="仿宋" w:hAnsi="仿宋" w:cs="Times New Roman"/>
          <w:color w:val="000000" w:themeColor="text1"/>
          <w:sz w:val="32"/>
          <w:szCs w:val="32"/>
        </w:rPr>
        <w:t>9位待</w:t>
      </w:r>
      <w:r w:rsidR="00517F6E" w:rsidRPr="007A52A9">
        <w:rPr>
          <w:rFonts w:ascii="仿宋" w:eastAsia="仿宋" w:hAnsi="仿宋" w:cs="Times New Roman" w:hint="eastAsia"/>
          <w:color w:val="000000" w:themeColor="text1"/>
          <w:sz w:val="32"/>
          <w:szCs w:val="32"/>
        </w:rPr>
        <w:t>上账</w:t>
      </w:r>
      <w:r w:rsidR="00112478" w:rsidRPr="007A52A9">
        <w:rPr>
          <w:rFonts w:ascii="仿宋" w:eastAsia="仿宋" w:hAnsi="仿宋" w:cs="Times New Roman" w:hint="eastAsia"/>
          <w:color w:val="000000" w:themeColor="text1"/>
          <w:sz w:val="32"/>
          <w:szCs w:val="32"/>
        </w:rPr>
        <w:t>的资金结算账户号</w:t>
      </w:r>
      <w:r w:rsidRPr="007A52A9">
        <w:rPr>
          <w:rFonts w:ascii="仿宋" w:eastAsia="仿宋" w:hAnsi="仿宋" w:cs="Times New Roman" w:hint="eastAsia"/>
          <w:color w:val="000000" w:themeColor="text1"/>
          <w:sz w:val="32"/>
          <w:szCs w:val="32"/>
        </w:rPr>
        <w:t>。</w:t>
      </w:r>
    </w:p>
    <w:p w14:paraId="5F2B0445" w14:textId="4403842C" w:rsidR="00112478" w:rsidRPr="007A52A9" w:rsidRDefault="00112478"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通过中证金通渠道入金的</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参与人可直接将其归集账户中的资金划转至</w:t>
      </w:r>
      <w:r w:rsidR="003106FA">
        <w:rPr>
          <w:rFonts w:ascii="仿宋" w:eastAsia="仿宋" w:hAnsi="仿宋" w:cs="Times New Roman" w:hint="eastAsia"/>
          <w:color w:val="000000" w:themeColor="text1"/>
          <w:sz w:val="32"/>
          <w:szCs w:val="32"/>
        </w:rPr>
        <w:t>其</w:t>
      </w:r>
      <w:r w:rsidR="003106FA">
        <w:rPr>
          <w:rFonts w:ascii="仿宋" w:eastAsia="仿宋" w:hAnsi="仿宋" w:cs="Times New Roman"/>
          <w:color w:val="000000" w:themeColor="text1"/>
          <w:sz w:val="32"/>
          <w:szCs w:val="32"/>
        </w:rPr>
        <w:t>资金结算账户</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参与人</w:t>
      </w:r>
      <w:r w:rsidR="003106FA" w:rsidRPr="007A52A9">
        <w:rPr>
          <w:rFonts w:ascii="仿宋" w:eastAsia="仿宋" w:hAnsi="仿宋" w:cs="Times New Roman"/>
          <w:color w:val="000000" w:themeColor="text1"/>
          <w:sz w:val="32"/>
          <w:szCs w:val="32"/>
        </w:rPr>
        <w:t>划</w:t>
      </w:r>
      <w:r w:rsidR="003106FA">
        <w:rPr>
          <w:rFonts w:ascii="仿宋" w:eastAsia="仿宋" w:hAnsi="仿宋" w:cs="Times New Roman" w:hint="eastAsia"/>
          <w:color w:val="000000" w:themeColor="text1"/>
          <w:sz w:val="32"/>
          <w:szCs w:val="32"/>
        </w:rPr>
        <w:t>转</w:t>
      </w:r>
      <w:r w:rsidRPr="007A52A9">
        <w:rPr>
          <w:rFonts w:ascii="仿宋" w:eastAsia="仿宋" w:hAnsi="仿宋" w:cs="Times New Roman"/>
          <w:color w:val="000000" w:themeColor="text1"/>
          <w:sz w:val="32"/>
          <w:szCs w:val="32"/>
        </w:rPr>
        <w:t>资金时应注明9位待</w:t>
      </w:r>
      <w:r w:rsidR="00517F6E" w:rsidRPr="007A52A9">
        <w:rPr>
          <w:rFonts w:ascii="仿宋" w:eastAsia="仿宋" w:hAnsi="仿宋" w:cs="Times New Roman" w:hint="eastAsia"/>
          <w:color w:val="000000" w:themeColor="text1"/>
          <w:sz w:val="32"/>
          <w:szCs w:val="32"/>
        </w:rPr>
        <w:t>上账</w:t>
      </w:r>
      <w:r w:rsidRPr="007A52A9">
        <w:rPr>
          <w:rFonts w:ascii="仿宋" w:eastAsia="仿宋" w:hAnsi="仿宋" w:cs="Times New Roman" w:hint="eastAsia"/>
          <w:color w:val="000000" w:themeColor="text1"/>
          <w:sz w:val="32"/>
          <w:szCs w:val="32"/>
        </w:rPr>
        <w:t>的资金结算账号。</w:t>
      </w:r>
    </w:p>
    <w:p w14:paraId="104FA5BC" w14:textId="30E787DB" w:rsidR="00112478" w:rsidRPr="007A52A9" w:rsidRDefault="00112478"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通过云柜台</w:t>
      </w:r>
      <w:r w:rsidRPr="007A52A9">
        <w:rPr>
          <w:rFonts w:ascii="仿宋" w:eastAsia="仿宋" w:hAnsi="仿宋" w:cs="Times New Roman" w:hint="eastAsia"/>
          <w:color w:val="000000" w:themeColor="text1"/>
          <w:sz w:val="32"/>
          <w:szCs w:val="32"/>
        </w:rPr>
        <w:t>（证联）渠道入金的，</w:t>
      </w:r>
      <w:r w:rsidR="008D19DF" w:rsidRPr="007A52A9">
        <w:rPr>
          <w:rFonts w:ascii="仿宋" w:eastAsia="仿宋" w:hAnsi="仿宋" w:cs="Times New Roman" w:hint="eastAsia"/>
          <w:color w:val="000000" w:themeColor="text1"/>
          <w:sz w:val="32"/>
          <w:szCs w:val="32"/>
        </w:rPr>
        <w:t>参与人可直接将其证</w:t>
      </w:r>
      <w:proofErr w:type="gramStart"/>
      <w:r w:rsidR="008D19DF" w:rsidRPr="007A52A9">
        <w:rPr>
          <w:rFonts w:ascii="仿宋" w:eastAsia="仿宋" w:hAnsi="仿宋" w:cs="Times New Roman" w:hint="eastAsia"/>
          <w:color w:val="000000" w:themeColor="text1"/>
          <w:sz w:val="32"/>
          <w:szCs w:val="32"/>
        </w:rPr>
        <w:t>联</w:t>
      </w:r>
      <w:r w:rsidR="003106FA">
        <w:rPr>
          <w:rFonts w:ascii="仿宋" w:eastAsia="仿宋" w:hAnsi="仿宋" w:cs="Times New Roman" w:hint="eastAsia"/>
          <w:color w:val="000000" w:themeColor="text1"/>
          <w:sz w:val="32"/>
          <w:szCs w:val="32"/>
        </w:rPr>
        <w:t>支付</w:t>
      </w:r>
      <w:proofErr w:type="gramEnd"/>
      <w:r w:rsidR="008D19DF" w:rsidRPr="007A52A9">
        <w:rPr>
          <w:rFonts w:ascii="仿宋" w:eastAsia="仿宋" w:hAnsi="仿宋" w:cs="Times New Roman" w:hint="eastAsia"/>
          <w:color w:val="000000" w:themeColor="text1"/>
          <w:sz w:val="32"/>
          <w:szCs w:val="32"/>
        </w:rPr>
        <w:t>客户账户中的资金划转至</w:t>
      </w:r>
      <w:r w:rsidR="003106FA">
        <w:rPr>
          <w:rFonts w:ascii="仿宋" w:eastAsia="仿宋" w:hAnsi="仿宋" w:cs="Times New Roman" w:hint="eastAsia"/>
          <w:color w:val="000000" w:themeColor="text1"/>
          <w:sz w:val="32"/>
          <w:szCs w:val="32"/>
        </w:rPr>
        <w:t>其</w:t>
      </w:r>
      <w:r w:rsidR="003106FA">
        <w:rPr>
          <w:rFonts w:ascii="仿宋" w:eastAsia="仿宋" w:hAnsi="仿宋" w:cs="Times New Roman"/>
          <w:color w:val="000000" w:themeColor="text1"/>
          <w:sz w:val="32"/>
          <w:szCs w:val="32"/>
        </w:rPr>
        <w:t>资金结算账户</w:t>
      </w:r>
      <w:r w:rsidR="008D19DF" w:rsidRPr="007A52A9">
        <w:rPr>
          <w:rFonts w:ascii="仿宋" w:eastAsia="仿宋" w:hAnsi="仿宋" w:cs="Times New Roman" w:hint="eastAsia"/>
          <w:color w:val="000000" w:themeColor="text1"/>
          <w:sz w:val="32"/>
          <w:szCs w:val="32"/>
        </w:rPr>
        <w:t>，参与人划</w:t>
      </w:r>
      <w:r w:rsidR="003106FA">
        <w:rPr>
          <w:rFonts w:ascii="仿宋" w:eastAsia="仿宋" w:hAnsi="仿宋" w:cs="Times New Roman" w:hint="eastAsia"/>
          <w:color w:val="000000" w:themeColor="text1"/>
          <w:sz w:val="32"/>
          <w:szCs w:val="32"/>
        </w:rPr>
        <w:t>转</w:t>
      </w:r>
      <w:r w:rsidR="008D19DF" w:rsidRPr="007A52A9">
        <w:rPr>
          <w:rFonts w:ascii="仿宋" w:eastAsia="仿宋" w:hAnsi="仿宋" w:cs="Times New Roman" w:hint="eastAsia"/>
          <w:color w:val="000000" w:themeColor="text1"/>
          <w:sz w:val="32"/>
          <w:szCs w:val="32"/>
        </w:rPr>
        <w:t>资金时应注明</w:t>
      </w:r>
      <w:r w:rsidR="008D19DF" w:rsidRPr="007A52A9">
        <w:rPr>
          <w:rFonts w:ascii="仿宋" w:eastAsia="仿宋" w:hAnsi="仿宋" w:cs="Times New Roman"/>
          <w:color w:val="000000" w:themeColor="text1"/>
          <w:sz w:val="32"/>
          <w:szCs w:val="32"/>
        </w:rPr>
        <w:t>9位待</w:t>
      </w:r>
      <w:r w:rsidR="00517F6E" w:rsidRPr="007A52A9">
        <w:rPr>
          <w:rFonts w:ascii="仿宋" w:eastAsia="仿宋" w:hAnsi="仿宋" w:cs="Times New Roman" w:hint="eastAsia"/>
          <w:color w:val="000000" w:themeColor="text1"/>
          <w:sz w:val="32"/>
          <w:szCs w:val="32"/>
        </w:rPr>
        <w:t>上账</w:t>
      </w:r>
      <w:r w:rsidR="008D19DF" w:rsidRPr="007A52A9">
        <w:rPr>
          <w:rFonts w:ascii="仿宋" w:eastAsia="仿宋" w:hAnsi="仿宋" w:cs="Times New Roman" w:hint="eastAsia"/>
          <w:color w:val="000000" w:themeColor="text1"/>
          <w:sz w:val="32"/>
          <w:szCs w:val="32"/>
        </w:rPr>
        <w:t>的资金结算账户号。</w:t>
      </w:r>
    </w:p>
    <w:p w14:paraId="5A95C887" w14:textId="28E9A580" w:rsidR="007D4E84" w:rsidRPr="007A52A9" w:rsidRDefault="00F45ACB" w:rsidP="00F45ACB">
      <w:pPr>
        <w:pStyle w:val="3"/>
        <w:ind w:firstLineChars="200" w:firstLine="643"/>
        <w:rPr>
          <w:rFonts w:ascii="仿宋" w:eastAsia="仿宋" w:hAnsi="仿宋"/>
        </w:rPr>
      </w:pPr>
      <w:bookmarkStart w:id="48" w:name="_Toc456688990"/>
      <w:r w:rsidRPr="007A52A9">
        <w:rPr>
          <w:rFonts w:ascii="仿宋" w:eastAsia="仿宋" w:hAnsi="仿宋"/>
        </w:rPr>
        <w:t>2、</w:t>
      </w:r>
      <w:r w:rsidR="007D4E84" w:rsidRPr="007A52A9">
        <w:rPr>
          <w:rFonts w:ascii="仿宋" w:eastAsia="仿宋" w:hAnsi="仿宋" w:hint="eastAsia"/>
        </w:rPr>
        <w:t>结算出金</w:t>
      </w:r>
      <w:bookmarkEnd w:id="48"/>
    </w:p>
    <w:p w14:paraId="3F3ADBD4" w14:textId="4BF21AD1" w:rsidR="007D4E84" w:rsidRPr="007A52A9" w:rsidRDefault="007D4E84"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结算出金是指参与人将资金从其资金结算账户转出至已签约的</w:t>
      </w:r>
      <w:r w:rsidR="00517F6E" w:rsidRPr="007A52A9">
        <w:rPr>
          <w:rFonts w:ascii="仿宋" w:eastAsia="仿宋" w:hAnsi="仿宋" w:cs="Times New Roman" w:hint="eastAsia"/>
          <w:color w:val="000000" w:themeColor="text1"/>
          <w:sz w:val="32"/>
          <w:szCs w:val="32"/>
        </w:rPr>
        <w:t>外部</w:t>
      </w:r>
      <w:r w:rsidRPr="007A52A9">
        <w:rPr>
          <w:rFonts w:ascii="仿宋" w:eastAsia="仿宋" w:hAnsi="仿宋" w:cs="Times New Roman"/>
          <w:color w:val="000000" w:themeColor="text1"/>
          <w:sz w:val="32"/>
          <w:szCs w:val="32"/>
        </w:rPr>
        <w:t>账户的操作</w:t>
      </w:r>
      <w:r w:rsidRPr="007A52A9">
        <w:rPr>
          <w:rFonts w:ascii="仿宋" w:eastAsia="仿宋" w:hAnsi="仿宋" w:cs="Times New Roman" w:hint="eastAsia"/>
          <w:color w:val="000000" w:themeColor="text1"/>
          <w:sz w:val="32"/>
          <w:szCs w:val="32"/>
        </w:rPr>
        <w:t>。</w:t>
      </w:r>
    </w:p>
    <w:p w14:paraId="5010265C" w14:textId="77777777" w:rsidR="007D4E84" w:rsidRPr="007A52A9" w:rsidRDefault="007D4E84"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第一步</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参与人发起出金操作</w:t>
      </w:r>
      <w:r w:rsidRPr="007A52A9">
        <w:rPr>
          <w:rFonts w:ascii="仿宋" w:eastAsia="仿宋" w:hAnsi="仿宋" w:cs="Times New Roman" w:hint="eastAsia"/>
          <w:color w:val="000000" w:themeColor="text1"/>
          <w:sz w:val="32"/>
          <w:szCs w:val="32"/>
        </w:rPr>
        <w:t>。</w:t>
      </w:r>
    </w:p>
    <w:p w14:paraId="169C892A" w14:textId="4A6FBE0F" w:rsidR="007D4E84" w:rsidRPr="007A52A9" w:rsidRDefault="007D4E84" w:rsidP="00DE57F9">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w:t>
      </w:r>
      <w:r w:rsidRPr="007A52A9">
        <w:rPr>
          <w:rFonts w:ascii="仿宋" w:eastAsia="仿宋" w:hAnsi="仿宋" w:cs="Times New Roman" w:hint="eastAsia"/>
          <w:color w:val="000000" w:themeColor="text1"/>
          <w:sz w:val="32"/>
          <w:szCs w:val="32"/>
        </w:rPr>
        <w:t>登录报价系统</w:t>
      </w:r>
      <w:r w:rsidR="00953CBF"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953CBF" w:rsidRPr="007A52A9">
        <w:rPr>
          <w:rFonts w:ascii="仿宋" w:eastAsia="仿宋" w:hAnsi="仿宋" w:cs="Times New Roman" w:hint="eastAsia"/>
          <w:color w:val="000000" w:themeColor="text1"/>
          <w:sz w:val="32"/>
          <w:szCs w:val="32"/>
        </w:rPr>
        <w:t>”</w:t>
      </w:r>
      <w:r w:rsidR="00953CBF" w:rsidRPr="007A52A9">
        <w:rPr>
          <w:rFonts w:ascii="仿宋" w:eastAsia="仿宋" w:hAnsi="仿宋" w:cs="Times New Roman"/>
          <w:color w:val="000000" w:themeColor="text1"/>
          <w:sz w:val="32"/>
          <w:szCs w:val="32"/>
        </w:rPr>
        <w:t>-</w:t>
      </w:r>
      <w:r w:rsidR="00953CBF" w:rsidRPr="007A52A9">
        <w:rPr>
          <w:rFonts w:ascii="仿宋" w:eastAsia="仿宋" w:hAnsi="仿宋" w:cs="Times New Roman" w:hint="eastAsia"/>
          <w:color w:val="000000" w:themeColor="text1"/>
          <w:sz w:val="32"/>
          <w:szCs w:val="32"/>
        </w:rPr>
        <w:t>“在线支付”</w:t>
      </w:r>
      <w:r w:rsidR="00953CBF" w:rsidRPr="007A52A9">
        <w:rPr>
          <w:rFonts w:ascii="仿宋" w:eastAsia="仿宋" w:hAnsi="仿宋" w:cs="Times New Roman"/>
          <w:color w:val="000000" w:themeColor="text1"/>
          <w:sz w:val="32"/>
          <w:szCs w:val="32"/>
        </w:rPr>
        <w:t>-</w:t>
      </w:r>
      <w:r w:rsidR="00953CBF" w:rsidRPr="007A52A9" w:rsidDel="00953CBF">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w:t>
      </w:r>
      <w:r w:rsidR="00492E74" w:rsidRPr="007A52A9">
        <w:rPr>
          <w:rFonts w:ascii="仿宋" w:eastAsia="仿宋" w:hAnsi="仿宋" w:cs="Times New Roman" w:hint="eastAsia"/>
          <w:color w:val="000000" w:themeColor="text1"/>
          <w:sz w:val="32"/>
          <w:szCs w:val="32"/>
        </w:rPr>
        <w:t>业务办理</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-“结算出金”栏目，选择需要出金的资金结算账号</w:t>
      </w:r>
      <w:r w:rsidR="00C82F2D" w:rsidRPr="007A52A9">
        <w:rPr>
          <w:rFonts w:ascii="仿宋" w:eastAsia="仿宋" w:hAnsi="仿宋" w:cs="Times New Roman" w:hint="eastAsia"/>
          <w:color w:val="000000" w:themeColor="text1"/>
          <w:sz w:val="32"/>
          <w:szCs w:val="32"/>
        </w:rPr>
        <w:t>、支付渠道</w:t>
      </w:r>
      <w:r w:rsidR="00DE57F9" w:rsidRPr="007A52A9">
        <w:rPr>
          <w:rFonts w:ascii="仿宋" w:eastAsia="仿宋" w:hAnsi="仿宋" w:cs="Times New Roman" w:hint="eastAsia"/>
          <w:color w:val="000000" w:themeColor="text1"/>
          <w:sz w:val="32"/>
          <w:szCs w:val="32"/>
        </w:rPr>
        <w:t>，并依据支付渠道，选择</w:t>
      </w:r>
      <w:r w:rsidRPr="007A52A9">
        <w:rPr>
          <w:rFonts w:ascii="仿宋" w:eastAsia="仿宋" w:hAnsi="仿宋" w:cs="Times New Roman" w:hint="eastAsia"/>
          <w:color w:val="000000" w:themeColor="text1"/>
          <w:sz w:val="32"/>
          <w:szCs w:val="32"/>
        </w:rPr>
        <w:t>收款银行账号及收款银行</w:t>
      </w:r>
      <w:r w:rsidR="00C82F2D" w:rsidRPr="007A52A9">
        <w:rPr>
          <w:rFonts w:ascii="仿宋" w:eastAsia="仿宋" w:hAnsi="仿宋" w:cs="Times New Roman" w:hint="eastAsia"/>
          <w:color w:val="000000" w:themeColor="text1"/>
          <w:sz w:val="32"/>
          <w:szCs w:val="32"/>
        </w:rPr>
        <w:lastRenderedPageBreak/>
        <w:t>名称或中国结算代收付账户、收款方归集账户等信息</w:t>
      </w:r>
      <w:r w:rsidRPr="007A52A9">
        <w:rPr>
          <w:rFonts w:ascii="仿宋" w:eastAsia="仿宋" w:hAnsi="仿宋" w:cs="Times New Roman" w:hint="eastAsia"/>
          <w:color w:val="000000" w:themeColor="text1"/>
          <w:sz w:val="32"/>
          <w:szCs w:val="32"/>
        </w:rPr>
        <w:t>，填写并确认出金金额。</w:t>
      </w:r>
      <w:r w:rsidRPr="007A52A9">
        <w:rPr>
          <w:rFonts w:ascii="仿宋" w:eastAsia="仿宋" w:hAnsi="仿宋" w:cs="Times New Roman"/>
          <w:color w:val="000000" w:themeColor="text1"/>
          <w:sz w:val="32"/>
          <w:szCs w:val="32"/>
        </w:rPr>
        <w:t>参与人点击</w:t>
      </w:r>
      <w:r w:rsidRPr="007A52A9">
        <w:rPr>
          <w:rFonts w:ascii="仿宋" w:eastAsia="仿宋" w:hAnsi="仿宋" w:cs="Times New Roman" w:hint="eastAsia"/>
          <w:color w:val="000000" w:themeColor="text1"/>
          <w:sz w:val="32"/>
          <w:szCs w:val="32"/>
        </w:rPr>
        <w:t>“确定”前，需勾选“已确认所填写的出金信息真实、准确、完整”。</w:t>
      </w:r>
    </w:p>
    <w:p w14:paraId="0E46DFC3" w14:textId="77777777" w:rsidR="00864328" w:rsidRPr="007A52A9" w:rsidRDefault="00864328" w:rsidP="00864328">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40B379CE" wp14:editId="4054A788">
            <wp:extent cx="5334000" cy="2758159"/>
            <wp:effectExtent l="0" t="0" r="0" b="4445"/>
            <wp:docPr id="14" name="图片 14" descr="C:\Users\XuKun\AppData\Roaming\Tencent\Users\422071839\QQ\WinTemp\RichOle\U07I520E7Q5JDKQRCX`_[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XuKun\AppData\Roaming\Tencent\Users\422071839\QQ\WinTemp\RichOle\U07I520E7Q5JDKQRCX`_[I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62778" cy="2773040"/>
                    </a:xfrm>
                    <a:prstGeom prst="rect">
                      <a:avLst/>
                    </a:prstGeom>
                    <a:noFill/>
                    <a:ln>
                      <a:noFill/>
                    </a:ln>
                  </pic:spPr>
                </pic:pic>
              </a:graphicData>
            </a:graphic>
          </wp:inline>
        </w:drawing>
      </w:r>
    </w:p>
    <w:p w14:paraId="5002E49A" w14:textId="77777777" w:rsidR="00864328" w:rsidRPr="007A52A9" w:rsidRDefault="00864328" w:rsidP="00864328">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0AABE221" wp14:editId="7F0EB7AB">
            <wp:extent cx="5381625" cy="2633134"/>
            <wp:effectExtent l="0" t="0" r="0" b="0"/>
            <wp:docPr id="15" name="图片 15" descr="C:\Users\XuKun\AppData\Roaming\Tencent\Users\422071839\QQ\WinTemp\RichOle\CXUE_GK@3V4V_O}EL}GYS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XuKun\AppData\Roaming\Tencent\Users\422071839\QQ\WinTemp\RichOle\CXUE_GK@3V4V_O}EL}GYSUH.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0378" cy="2647202"/>
                    </a:xfrm>
                    <a:prstGeom prst="rect">
                      <a:avLst/>
                    </a:prstGeom>
                    <a:noFill/>
                    <a:ln>
                      <a:noFill/>
                    </a:ln>
                  </pic:spPr>
                </pic:pic>
              </a:graphicData>
            </a:graphic>
          </wp:inline>
        </w:drawing>
      </w:r>
    </w:p>
    <w:p w14:paraId="1A08BA98" w14:textId="77777777" w:rsidR="00864328" w:rsidRPr="007A52A9" w:rsidRDefault="00864328" w:rsidP="00864328">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lastRenderedPageBreak/>
        <w:drawing>
          <wp:inline distT="0" distB="0" distL="0" distR="0" wp14:anchorId="72A91759" wp14:editId="5BF1B7D4">
            <wp:extent cx="5343525" cy="2674281"/>
            <wp:effectExtent l="0" t="0" r="0" b="0"/>
            <wp:docPr id="16" name="图片 16" descr="C:\Users\XuKun\AppData\Roaming\Tencent\Users\422071839\QQ\WinTemp\RichOle\PT(O$$)~N2@$4O`49RB5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XuKun\AppData\Roaming\Tencent\Users\422071839\QQ\WinTemp\RichOle\PT(O$$)~N2@$4O`49RB5W@C.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9485" cy="2687273"/>
                    </a:xfrm>
                    <a:prstGeom prst="rect">
                      <a:avLst/>
                    </a:prstGeom>
                    <a:noFill/>
                    <a:ln>
                      <a:noFill/>
                    </a:ln>
                  </pic:spPr>
                </pic:pic>
              </a:graphicData>
            </a:graphic>
          </wp:inline>
        </w:drawing>
      </w:r>
    </w:p>
    <w:p w14:paraId="5BEB1A1B" w14:textId="77777777" w:rsidR="00DE57F9" w:rsidRPr="007A52A9" w:rsidRDefault="00864328" w:rsidP="00864328">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63261BA7" wp14:editId="47FFB520">
            <wp:extent cx="5343525" cy="2644115"/>
            <wp:effectExtent l="0" t="0" r="0" b="4445"/>
            <wp:docPr id="17" name="图片 17" descr="C:\Users\XuKun\AppData\Roaming\Tencent\Users\422071839\QQ\WinTemp\RichOle\P964OI_MNX529}]$V_RI2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XuKun\AppData\Roaming\Tencent\Users\422071839\QQ\WinTemp\RichOle\P964OI_MNX529}]$V_RI2O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7618" cy="2651089"/>
                    </a:xfrm>
                    <a:prstGeom prst="rect">
                      <a:avLst/>
                    </a:prstGeom>
                    <a:noFill/>
                    <a:ln>
                      <a:noFill/>
                    </a:ln>
                  </pic:spPr>
                </pic:pic>
              </a:graphicData>
            </a:graphic>
          </wp:inline>
        </w:drawing>
      </w:r>
    </w:p>
    <w:p w14:paraId="41B49AFA" w14:textId="77777777" w:rsidR="001D579E" w:rsidRDefault="007D4E84" w:rsidP="001D579E">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为保证资金业务操作安全</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报价系统设有岗位复核功能</w:t>
      </w:r>
      <w:r w:rsidRPr="007A52A9">
        <w:rPr>
          <w:rFonts w:ascii="仿宋" w:eastAsia="仿宋" w:hAnsi="仿宋" w:cs="Times New Roman" w:hint="eastAsia"/>
          <w:color w:val="000000" w:themeColor="text1"/>
          <w:sz w:val="32"/>
          <w:szCs w:val="32"/>
        </w:rPr>
        <w:t>。</w:t>
      </w:r>
      <w:r w:rsidR="001D579E" w:rsidRPr="007A52A9">
        <w:rPr>
          <w:rFonts w:ascii="仿宋" w:eastAsia="仿宋" w:hAnsi="仿宋" w:cs="Times New Roman" w:hint="eastAsia"/>
          <w:color w:val="000000" w:themeColor="text1"/>
          <w:sz w:val="32"/>
          <w:szCs w:val="32"/>
        </w:rPr>
        <w:t>参与人可根据自身需求，设置“同岗复核”或者“分岗复核”。“同岗复核”是指允许同一个操作用户同时具有提交出金申请和复核的权限，“分岗复核”是指提交出金申请的操作用户和进行复核的操作用户必须为不同的用户。</w:t>
      </w:r>
    </w:p>
    <w:p w14:paraId="37F8DFD1" w14:textId="48AA4CA0" w:rsidR="001D579E" w:rsidRDefault="001D579E" w:rsidP="001D579E">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参与人可</w:t>
      </w:r>
      <w:r w:rsidRPr="007A52A9">
        <w:rPr>
          <w:rFonts w:ascii="仿宋" w:eastAsia="仿宋" w:hAnsi="仿宋" w:cs="Times New Roman" w:hint="eastAsia"/>
          <w:color w:val="000000" w:themeColor="text1"/>
          <w:sz w:val="32"/>
          <w:szCs w:val="32"/>
        </w:rPr>
        <w:t>登录</w:t>
      </w:r>
      <w:r w:rsidRPr="007A52A9">
        <w:rPr>
          <w:rFonts w:ascii="仿宋" w:eastAsia="仿宋" w:hAnsi="仿宋" w:cs="Times New Roman"/>
          <w:color w:val="000000" w:themeColor="text1"/>
          <w:sz w:val="32"/>
          <w:szCs w:val="32"/>
        </w:rPr>
        <w:t>报价系统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在</w:t>
      </w:r>
      <w:r w:rsidRPr="007A52A9">
        <w:rPr>
          <w:rFonts w:ascii="仿宋" w:eastAsia="仿宋" w:hAnsi="仿宋" w:cs="Times New Roman" w:hint="eastAsia"/>
          <w:color w:val="000000" w:themeColor="text1"/>
          <w:sz w:val="32"/>
          <w:szCs w:val="32"/>
        </w:rPr>
        <w:t>“</w:t>
      </w:r>
      <w:r>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“在线支付”</w:t>
      </w:r>
      <w:r w:rsidRPr="007A52A9">
        <w:rPr>
          <w:rFonts w:ascii="仿宋" w:eastAsia="仿宋" w:hAnsi="仿宋" w:cs="Times New Roman"/>
          <w:color w:val="000000" w:themeColor="text1"/>
          <w:sz w:val="32"/>
          <w:szCs w:val="32"/>
        </w:rPr>
        <w:t>-</w:t>
      </w:r>
      <w:r w:rsidRPr="007A52A9" w:rsidDel="00953CBF">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“业务办理”</w:t>
      </w:r>
      <w:r w:rsidRPr="007A52A9">
        <w:rPr>
          <w:rFonts w:ascii="仿宋" w:eastAsia="仿宋" w:hAnsi="仿宋" w:cs="Times New Roman"/>
          <w:color w:val="000000" w:themeColor="text1"/>
          <w:sz w:val="32"/>
          <w:szCs w:val="32"/>
        </w:rPr>
        <w:t>-</w:t>
      </w:r>
      <w:r w:rsidRPr="007A52A9" w:rsidDel="00217918">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“参数管理”中设置结算出金的操作权限和复核权限。参与人如未设置岗位复核功能，系统默认为同</w:t>
      </w:r>
      <w:r w:rsidRPr="007A52A9">
        <w:rPr>
          <w:rFonts w:ascii="仿宋" w:eastAsia="仿宋" w:hAnsi="仿宋" w:cs="Times New Roman" w:hint="eastAsia"/>
          <w:color w:val="000000" w:themeColor="text1"/>
          <w:sz w:val="32"/>
          <w:szCs w:val="32"/>
        </w:rPr>
        <w:lastRenderedPageBreak/>
        <w:t>岗复核。</w:t>
      </w:r>
    </w:p>
    <w:p w14:paraId="6CEF892B" w14:textId="3C6E2524" w:rsidR="001D579E" w:rsidRPr="001D579E" w:rsidRDefault="001D579E" w:rsidP="001D579E">
      <w:pPr>
        <w:widowControl/>
        <w:jc w:val="left"/>
        <w:rPr>
          <w:rFonts w:ascii="仿宋" w:eastAsia="仿宋" w:hAnsi="仿宋" w:cs="宋体"/>
          <w:noProof/>
          <w:kern w:val="0"/>
          <w:sz w:val="32"/>
          <w:szCs w:val="32"/>
        </w:rPr>
      </w:pPr>
      <w:r w:rsidRPr="007A52A9">
        <w:rPr>
          <w:rFonts w:ascii="仿宋" w:eastAsia="仿宋" w:hAnsi="仿宋" w:cs="宋体"/>
          <w:noProof/>
          <w:kern w:val="0"/>
          <w:sz w:val="32"/>
          <w:szCs w:val="32"/>
        </w:rPr>
        <w:drawing>
          <wp:inline distT="0" distB="0" distL="0" distR="0" wp14:anchorId="6893ACEB" wp14:editId="5E6CD3CB">
            <wp:extent cx="5274310" cy="2513965"/>
            <wp:effectExtent l="0" t="0" r="2540" b="635"/>
            <wp:docPr id="10" name="图片 10" descr="C:\Users\XuKun\AppData\Roaming\Tencent\Users\422071839\QQ\WinTemp\RichOle\GBZQ@F_2)DI6PZ)W366J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XuKun\AppData\Roaming\Tencent\Users\422071839\QQ\WinTemp\RichOle\GBZQ@F_2)DI6PZ)W366JCO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2513965"/>
                    </a:xfrm>
                    <a:prstGeom prst="rect">
                      <a:avLst/>
                    </a:prstGeom>
                    <a:noFill/>
                    <a:ln>
                      <a:noFill/>
                    </a:ln>
                  </pic:spPr>
                </pic:pic>
              </a:graphicData>
            </a:graphic>
          </wp:inline>
        </w:drawing>
      </w:r>
    </w:p>
    <w:p w14:paraId="17CAF910" w14:textId="6618DEFF" w:rsidR="00A737F8" w:rsidRPr="007A52A9" w:rsidRDefault="001D579E" w:rsidP="00B36E10">
      <w:pPr>
        <w:rPr>
          <w:rFonts w:ascii="仿宋" w:eastAsia="仿宋" w:hAnsi="仿宋" w:cs="Times New Roman"/>
          <w:color w:val="000000" w:themeColor="text1"/>
          <w:sz w:val="32"/>
          <w:szCs w:val="32"/>
        </w:rPr>
      </w:pPr>
      <w:r w:rsidRPr="007A52A9">
        <w:rPr>
          <w:rFonts w:ascii="仿宋" w:eastAsia="仿宋" w:hAnsi="仿宋" w:cs="宋体"/>
          <w:noProof/>
          <w:kern w:val="0"/>
          <w:sz w:val="32"/>
          <w:szCs w:val="32"/>
        </w:rPr>
        <w:drawing>
          <wp:inline distT="0" distB="0" distL="0" distR="0" wp14:anchorId="14F0316D" wp14:editId="5DA4E2BC">
            <wp:extent cx="5382172" cy="2405877"/>
            <wp:effectExtent l="0" t="0" r="0" b="0"/>
            <wp:docPr id="5" name="图片 5" descr="C:\Users\XuKun\AppData\Roaming\Tencent\Users\422071839\QQ\WinTemp\RichOle\U@_F~G]YUH~1XLT80N7M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XuKun\AppData\Roaming\Tencent\Users\422071839\QQ\WinTemp\RichOle\U@_F~G]YUH~1XLT80N7MROR.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4598" cy="2424842"/>
                    </a:xfrm>
                    <a:prstGeom prst="rect">
                      <a:avLst/>
                    </a:prstGeom>
                    <a:noFill/>
                    <a:ln>
                      <a:noFill/>
                    </a:ln>
                  </pic:spPr>
                </pic:pic>
              </a:graphicData>
            </a:graphic>
          </wp:inline>
        </w:drawing>
      </w:r>
    </w:p>
    <w:p w14:paraId="05C6360D" w14:textId="77777777" w:rsidR="006E4FFF" w:rsidRPr="007A52A9" w:rsidRDefault="001211A6"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第二步</w:t>
      </w:r>
      <w:r w:rsidRPr="007A52A9">
        <w:rPr>
          <w:rFonts w:ascii="仿宋" w:eastAsia="仿宋" w:hAnsi="仿宋" w:cs="Times New Roman" w:hint="eastAsia"/>
          <w:color w:val="000000" w:themeColor="text1"/>
          <w:sz w:val="32"/>
          <w:szCs w:val="32"/>
        </w:rPr>
        <w:t>：报价系统进行处理，完成出金。</w:t>
      </w:r>
    </w:p>
    <w:p w14:paraId="2014415A" w14:textId="4114BCF2" w:rsidR="001211A6" w:rsidRPr="007A52A9" w:rsidRDefault="001211A6" w:rsidP="00A737F8">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参与人发送出金请求后</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应当及时查看</w:t>
      </w:r>
      <w:r w:rsidR="00A737F8" w:rsidRPr="007A52A9">
        <w:rPr>
          <w:rFonts w:ascii="仿宋" w:eastAsia="仿宋" w:hAnsi="仿宋" w:cs="Times New Roman" w:hint="eastAsia"/>
          <w:color w:val="000000" w:themeColor="text1"/>
          <w:sz w:val="32"/>
          <w:szCs w:val="32"/>
        </w:rPr>
        <w:t>资金</w:t>
      </w:r>
      <w:r w:rsidRPr="007A52A9">
        <w:rPr>
          <w:rFonts w:ascii="仿宋" w:eastAsia="仿宋" w:hAnsi="仿宋" w:cs="Times New Roman"/>
          <w:color w:val="000000" w:themeColor="text1"/>
          <w:sz w:val="32"/>
          <w:szCs w:val="32"/>
        </w:rPr>
        <w:t>到账情况</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如在</w:t>
      </w:r>
      <w:r w:rsidR="003106FA">
        <w:rPr>
          <w:rFonts w:ascii="仿宋" w:eastAsia="仿宋" w:hAnsi="仿宋" w:cs="Times New Roman" w:hint="eastAsia"/>
          <w:color w:val="000000" w:themeColor="text1"/>
          <w:sz w:val="32"/>
          <w:szCs w:val="32"/>
        </w:rPr>
        <w:t>两</w:t>
      </w:r>
      <w:r w:rsidRPr="007A52A9">
        <w:rPr>
          <w:rFonts w:ascii="仿宋" w:eastAsia="仿宋" w:hAnsi="仿宋" w:cs="Times New Roman"/>
          <w:color w:val="000000" w:themeColor="text1"/>
          <w:sz w:val="32"/>
          <w:szCs w:val="32"/>
        </w:rPr>
        <w:t>个小时内仍未到账，需及时联系中证报价清算中心，联系电话：010-</w:t>
      </w:r>
      <w:r w:rsidR="00953CBF" w:rsidRPr="007A52A9">
        <w:rPr>
          <w:rFonts w:ascii="仿宋" w:eastAsia="仿宋" w:hAnsi="仿宋" w:cs="Times New Roman"/>
          <w:color w:val="000000" w:themeColor="text1"/>
          <w:sz w:val="32"/>
          <w:szCs w:val="32"/>
        </w:rPr>
        <w:t>83897846</w:t>
      </w:r>
      <w:r w:rsidR="002D2528">
        <w:rPr>
          <w:rFonts w:ascii="仿宋" w:eastAsia="仿宋" w:hAnsi="仿宋" w:cs="Times New Roman"/>
          <w:color w:val="000000" w:themeColor="text1"/>
          <w:sz w:val="32"/>
          <w:szCs w:val="32"/>
        </w:rPr>
        <w:t>,010-83897836</w:t>
      </w:r>
      <w:r w:rsidRPr="007A52A9">
        <w:rPr>
          <w:rFonts w:ascii="仿宋" w:eastAsia="仿宋" w:hAnsi="仿宋" w:cs="Times New Roman" w:hint="eastAsia"/>
          <w:color w:val="000000" w:themeColor="text1"/>
          <w:sz w:val="32"/>
          <w:szCs w:val="32"/>
        </w:rPr>
        <w:t>。</w:t>
      </w:r>
    </w:p>
    <w:p w14:paraId="06874E76" w14:textId="6B9ACB55" w:rsidR="00041BC7" w:rsidRPr="007A52A9" w:rsidRDefault="005F5D45" w:rsidP="00F45ACB">
      <w:pPr>
        <w:pStyle w:val="3"/>
        <w:ind w:firstLineChars="200" w:firstLine="643"/>
        <w:rPr>
          <w:rFonts w:ascii="仿宋" w:eastAsia="仿宋" w:hAnsi="仿宋"/>
        </w:rPr>
      </w:pPr>
      <w:bookmarkStart w:id="49" w:name="_Toc456688991"/>
      <w:r w:rsidRPr="007A52A9">
        <w:rPr>
          <w:rFonts w:ascii="仿宋" w:eastAsia="仿宋" w:hAnsi="仿宋"/>
        </w:rPr>
        <w:t>3</w:t>
      </w:r>
      <w:r w:rsidR="00F45ACB" w:rsidRPr="007A52A9">
        <w:rPr>
          <w:rFonts w:ascii="仿宋" w:eastAsia="仿宋" w:hAnsi="仿宋" w:hint="eastAsia"/>
        </w:rPr>
        <w:t>、</w:t>
      </w:r>
      <w:proofErr w:type="gramStart"/>
      <w:r w:rsidR="00FE7AD5" w:rsidRPr="007A52A9">
        <w:rPr>
          <w:rFonts w:ascii="仿宋" w:eastAsia="仿宋" w:hAnsi="仿宋" w:hint="eastAsia"/>
        </w:rPr>
        <w:t>归集转</w:t>
      </w:r>
      <w:proofErr w:type="gramEnd"/>
      <w:r w:rsidR="00FE7AD5" w:rsidRPr="007A52A9">
        <w:rPr>
          <w:rFonts w:ascii="仿宋" w:eastAsia="仿宋" w:hAnsi="仿宋" w:hint="eastAsia"/>
        </w:rPr>
        <w:t>结算</w:t>
      </w:r>
      <w:bookmarkEnd w:id="49"/>
    </w:p>
    <w:p w14:paraId="0FD9C16A" w14:textId="3BDB2821" w:rsidR="00FE7AD5" w:rsidRPr="007A52A9" w:rsidRDefault="00FE7AD5" w:rsidP="00FE7AD5">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w:t>
      </w:r>
      <w:r w:rsidRPr="007A52A9">
        <w:rPr>
          <w:rFonts w:ascii="仿宋" w:eastAsia="仿宋" w:hAnsi="仿宋" w:cs="Times New Roman" w:hint="eastAsia"/>
          <w:color w:val="000000" w:themeColor="text1"/>
          <w:sz w:val="32"/>
          <w:szCs w:val="32"/>
        </w:rPr>
        <w:t>可通过</w:t>
      </w:r>
      <w:r w:rsidR="00217918"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217918" w:rsidRPr="007A52A9">
        <w:rPr>
          <w:rFonts w:ascii="仿宋" w:eastAsia="仿宋" w:hAnsi="仿宋" w:cs="Times New Roman" w:hint="eastAsia"/>
          <w:color w:val="000000" w:themeColor="text1"/>
          <w:sz w:val="32"/>
          <w:szCs w:val="32"/>
        </w:rPr>
        <w:t>”</w:t>
      </w:r>
      <w:r w:rsidR="00217918" w:rsidRPr="007A52A9">
        <w:rPr>
          <w:rFonts w:ascii="仿宋" w:eastAsia="仿宋" w:hAnsi="仿宋" w:cs="Times New Roman"/>
          <w:color w:val="000000" w:themeColor="text1"/>
          <w:sz w:val="32"/>
          <w:szCs w:val="32"/>
        </w:rPr>
        <w:t>-</w:t>
      </w:r>
      <w:r w:rsidR="00217918" w:rsidRPr="007A52A9">
        <w:rPr>
          <w:rFonts w:ascii="仿宋" w:eastAsia="仿宋" w:hAnsi="仿宋" w:cs="Times New Roman" w:hint="eastAsia"/>
          <w:color w:val="000000" w:themeColor="text1"/>
          <w:sz w:val="32"/>
          <w:szCs w:val="32"/>
        </w:rPr>
        <w:t>“在线支付”</w:t>
      </w:r>
      <w:r w:rsidR="00217918" w:rsidRPr="007A52A9">
        <w:rPr>
          <w:rFonts w:ascii="仿宋" w:eastAsia="仿宋" w:hAnsi="仿宋" w:cs="Times New Roman"/>
          <w:color w:val="000000" w:themeColor="text1"/>
          <w:sz w:val="32"/>
          <w:szCs w:val="32"/>
        </w:rPr>
        <w:t>-</w:t>
      </w:r>
      <w:r w:rsidR="00217918" w:rsidRPr="007A52A9" w:rsidDel="00953CBF">
        <w:rPr>
          <w:rFonts w:ascii="仿宋" w:eastAsia="仿宋" w:hAnsi="仿宋" w:cs="Times New Roman"/>
          <w:color w:val="000000" w:themeColor="text1"/>
          <w:sz w:val="32"/>
          <w:szCs w:val="32"/>
        </w:rPr>
        <w:t xml:space="preserve"> </w:t>
      </w:r>
      <w:r w:rsidR="00217918" w:rsidRPr="007A52A9">
        <w:rPr>
          <w:rFonts w:ascii="仿宋" w:eastAsia="仿宋" w:hAnsi="仿宋" w:cs="Times New Roman" w:hint="eastAsia"/>
          <w:color w:val="000000" w:themeColor="text1"/>
          <w:sz w:val="32"/>
          <w:szCs w:val="32"/>
        </w:rPr>
        <w:t>“业务办理”</w:t>
      </w:r>
      <w:r w:rsidR="00217918"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“归集转结算”栏目将其归集账户中的资金转入</w:t>
      </w:r>
      <w:r w:rsidR="00217918" w:rsidRPr="007A52A9">
        <w:rPr>
          <w:rFonts w:ascii="仿宋" w:eastAsia="仿宋" w:hAnsi="仿宋" w:cs="Times New Roman" w:hint="eastAsia"/>
          <w:color w:val="000000" w:themeColor="text1"/>
          <w:sz w:val="32"/>
          <w:szCs w:val="32"/>
        </w:rPr>
        <w:t>其</w:t>
      </w:r>
      <w:r w:rsidR="00217918" w:rsidRPr="007A52A9">
        <w:rPr>
          <w:rFonts w:ascii="仿宋" w:eastAsia="仿宋" w:hAnsi="仿宋" w:cs="Times New Roman"/>
          <w:color w:val="000000" w:themeColor="text1"/>
          <w:sz w:val="32"/>
          <w:szCs w:val="32"/>
        </w:rPr>
        <w:t>经纪</w:t>
      </w:r>
      <w:r w:rsidR="00217918" w:rsidRPr="007A52A9">
        <w:rPr>
          <w:rFonts w:ascii="仿宋" w:eastAsia="仿宋" w:hAnsi="仿宋" w:cs="Times New Roman"/>
          <w:color w:val="000000" w:themeColor="text1"/>
          <w:sz w:val="32"/>
          <w:szCs w:val="32"/>
        </w:rPr>
        <w:lastRenderedPageBreak/>
        <w:t>类</w:t>
      </w:r>
      <w:r w:rsidRPr="007A52A9">
        <w:rPr>
          <w:rFonts w:ascii="仿宋" w:eastAsia="仿宋" w:hAnsi="仿宋" w:cs="Times New Roman" w:hint="eastAsia"/>
          <w:color w:val="000000" w:themeColor="text1"/>
          <w:sz w:val="32"/>
          <w:szCs w:val="32"/>
        </w:rPr>
        <w:t>资金结算账户。</w:t>
      </w:r>
    </w:p>
    <w:p w14:paraId="2FDDA9FE" w14:textId="77777777" w:rsidR="00FE7AD5" w:rsidRPr="007A52A9" w:rsidRDefault="003647DD" w:rsidP="00167B4D">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0E0D61B8" wp14:editId="326A80C6">
            <wp:extent cx="5380082" cy="2469392"/>
            <wp:effectExtent l="0" t="0" r="0" b="7620"/>
            <wp:docPr id="34" name="图片 34" descr="C:\Users\XuKun\AppData\Roaming\Tencent\Users\422071839\QQ\WinTemp\RichOle\}GFDPXQ2`NK)G~I3D23O6J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XuKun\AppData\Roaming\Tencent\Users\422071839\QQ\WinTemp\RichOle\}GFDPXQ2`NK)G~I3D23O6J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9627" cy="2482953"/>
                    </a:xfrm>
                    <a:prstGeom prst="rect">
                      <a:avLst/>
                    </a:prstGeom>
                    <a:noFill/>
                    <a:ln>
                      <a:noFill/>
                    </a:ln>
                  </pic:spPr>
                </pic:pic>
              </a:graphicData>
            </a:graphic>
          </wp:inline>
        </w:drawing>
      </w:r>
    </w:p>
    <w:p w14:paraId="26C03612" w14:textId="39E4F42E" w:rsidR="005F5D45" w:rsidRPr="007A52A9" w:rsidRDefault="003208BC" w:rsidP="005F5D45">
      <w:pPr>
        <w:pStyle w:val="3"/>
        <w:ind w:firstLineChars="200" w:firstLine="643"/>
        <w:rPr>
          <w:rFonts w:ascii="仿宋" w:eastAsia="仿宋" w:hAnsi="仿宋"/>
        </w:rPr>
      </w:pPr>
      <w:bookmarkStart w:id="50" w:name="_Toc456688992"/>
      <w:r>
        <w:rPr>
          <w:rFonts w:ascii="仿宋" w:eastAsia="仿宋" w:hAnsi="仿宋"/>
        </w:rPr>
        <w:t>4</w:t>
      </w:r>
      <w:r w:rsidR="005F5D45" w:rsidRPr="007A52A9">
        <w:rPr>
          <w:rFonts w:ascii="仿宋" w:eastAsia="仿宋" w:hAnsi="仿宋" w:hint="eastAsia"/>
        </w:rPr>
        <w:t>、出金撤销</w:t>
      </w:r>
      <w:bookmarkEnd w:id="50"/>
    </w:p>
    <w:p w14:paraId="36E70F7B" w14:textId="39A48F13" w:rsidR="005F5D45" w:rsidRPr="007A52A9" w:rsidRDefault="005F5D45" w:rsidP="005F5D45">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当参与人出金渠道选择为</w:t>
      </w:r>
      <w:r w:rsidRPr="007A52A9">
        <w:rPr>
          <w:rFonts w:ascii="仿宋" w:eastAsia="仿宋" w:hAnsi="仿宋" w:cs="Times New Roman" w:hint="eastAsia"/>
          <w:color w:val="000000" w:themeColor="text1"/>
          <w:sz w:val="32"/>
          <w:szCs w:val="32"/>
        </w:rPr>
        <w:t>“中国结算（深圳）”或“中国结算（上海）”时，可通过“</w:t>
      </w:r>
      <w:r w:rsidR="0037723C">
        <w:rPr>
          <w:rFonts w:ascii="仿宋" w:eastAsia="仿宋" w:hAnsi="仿宋" w:cs="Times New Roman" w:hint="eastAsia"/>
          <w:color w:val="000000" w:themeColor="text1"/>
          <w:sz w:val="32"/>
          <w:szCs w:val="32"/>
        </w:rPr>
        <w:t>参与人专区</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w:t>
      </w:r>
      <w:r w:rsidRPr="007A52A9">
        <w:rPr>
          <w:rFonts w:ascii="仿宋" w:eastAsia="仿宋" w:hAnsi="仿宋" w:cs="Times New Roman" w:hint="eastAsia"/>
          <w:color w:val="000000" w:themeColor="text1"/>
          <w:sz w:val="32"/>
          <w:szCs w:val="32"/>
        </w:rPr>
        <w:t>“在线支付”</w:t>
      </w:r>
      <w:r w:rsidRPr="007A52A9">
        <w:rPr>
          <w:rFonts w:ascii="仿宋" w:eastAsia="仿宋" w:hAnsi="仿宋" w:cs="Times New Roman"/>
          <w:color w:val="000000" w:themeColor="text1"/>
          <w:sz w:val="32"/>
          <w:szCs w:val="32"/>
        </w:rPr>
        <w:t>-</w:t>
      </w:r>
      <w:r w:rsidRPr="007A52A9" w:rsidDel="00953CBF">
        <w:rPr>
          <w:rFonts w:ascii="仿宋" w:eastAsia="仿宋" w:hAnsi="仿宋" w:cs="Times New Roman"/>
          <w:color w:val="000000" w:themeColor="text1"/>
          <w:sz w:val="32"/>
          <w:szCs w:val="32"/>
        </w:rPr>
        <w:t xml:space="preserve"> </w:t>
      </w:r>
      <w:r w:rsidRPr="007A52A9">
        <w:rPr>
          <w:rFonts w:ascii="仿宋" w:eastAsia="仿宋" w:hAnsi="仿宋" w:cs="Times New Roman" w:hint="eastAsia"/>
          <w:color w:val="000000" w:themeColor="text1"/>
          <w:sz w:val="32"/>
          <w:szCs w:val="32"/>
        </w:rPr>
        <w:t>“业务办理”</w:t>
      </w:r>
      <w:r w:rsidRPr="007A52A9">
        <w:rPr>
          <w:rFonts w:ascii="仿宋" w:eastAsia="仿宋" w:hAnsi="仿宋" w:cs="Times New Roman"/>
          <w:color w:val="000000" w:themeColor="text1"/>
          <w:sz w:val="32"/>
          <w:szCs w:val="32"/>
        </w:rPr>
        <w:t>-“出金撤销”栏目对</w:t>
      </w:r>
      <w:proofErr w:type="gramStart"/>
      <w:r w:rsidRPr="007A52A9">
        <w:rPr>
          <w:rFonts w:ascii="仿宋" w:eastAsia="仿宋" w:hAnsi="仿宋" w:cs="Times New Roman"/>
          <w:color w:val="000000" w:themeColor="text1"/>
          <w:sz w:val="32"/>
          <w:szCs w:val="32"/>
        </w:rPr>
        <w:t>出入金信息</w:t>
      </w:r>
      <w:proofErr w:type="gramEnd"/>
      <w:r w:rsidRPr="007A52A9">
        <w:rPr>
          <w:rFonts w:ascii="仿宋" w:eastAsia="仿宋" w:hAnsi="仿宋" w:cs="Times New Roman"/>
          <w:color w:val="000000" w:themeColor="text1"/>
          <w:sz w:val="32"/>
          <w:szCs w:val="32"/>
        </w:rPr>
        <w:t>进行查询，并对尚未被复核生效</w:t>
      </w:r>
      <w:r w:rsidRPr="007A52A9">
        <w:rPr>
          <w:rFonts w:ascii="仿宋" w:eastAsia="仿宋" w:hAnsi="仿宋" w:cs="Times New Roman" w:hint="eastAsia"/>
          <w:color w:val="000000" w:themeColor="text1"/>
          <w:sz w:val="32"/>
          <w:szCs w:val="32"/>
        </w:rPr>
        <w:t>的出金申请进行撤销。</w:t>
      </w:r>
    </w:p>
    <w:p w14:paraId="632BEA16" w14:textId="0B0FD900" w:rsidR="005F5D45" w:rsidRDefault="005F5D45" w:rsidP="0096777E">
      <w:pPr>
        <w:widowControl/>
        <w:jc w:val="left"/>
        <w:rPr>
          <w:rFonts w:ascii="仿宋" w:eastAsia="仿宋" w:hAnsi="仿宋" w:cs="Times New Roman"/>
          <w:color w:val="000000" w:themeColor="text1"/>
          <w:sz w:val="32"/>
          <w:szCs w:val="32"/>
        </w:rPr>
      </w:pPr>
      <w:r w:rsidRPr="007A52A9">
        <w:rPr>
          <w:rFonts w:ascii="仿宋" w:eastAsia="仿宋" w:hAnsi="仿宋" w:cs="宋体"/>
          <w:noProof/>
          <w:kern w:val="0"/>
          <w:sz w:val="32"/>
          <w:szCs w:val="32"/>
        </w:rPr>
        <w:drawing>
          <wp:inline distT="0" distB="0" distL="0" distR="0" wp14:anchorId="7A3EF148" wp14:editId="5BBB5EB3">
            <wp:extent cx="5284408" cy="2445025"/>
            <wp:effectExtent l="0" t="0" r="0" b="0"/>
            <wp:docPr id="75" name="图片 75" descr="C:\Users\XuKun\AppData\Roaming\Tencent\Users\422071839\QQ\WinTemp\RichOle\N6B}OCAGO9SEFHO%OEKW{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XuKun\AppData\Roaming\Tencent\Users\422071839\QQ\WinTemp\RichOle\N6B}OCAGO9SEFHO%OEKW{AV.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4062" cy="2458746"/>
                    </a:xfrm>
                    <a:prstGeom prst="rect">
                      <a:avLst/>
                    </a:prstGeom>
                    <a:noFill/>
                    <a:ln>
                      <a:noFill/>
                    </a:ln>
                  </pic:spPr>
                </pic:pic>
              </a:graphicData>
            </a:graphic>
          </wp:inline>
        </w:drawing>
      </w:r>
    </w:p>
    <w:p w14:paraId="1DEAB9DB" w14:textId="32034776" w:rsidR="00C452AF" w:rsidRPr="00C452AF" w:rsidRDefault="003208BC" w:rsidP="00C452AF">
      <w:pPr>
        <w:pStyle w:val="3"/>
        <w:ind w:firstLineChars="200" w:firstLine="643"/>
        <w:rPr>
          <w:rFonts w:ascii="仿宋" w:eastAsia="仿宋" w:hAnsi="仿宋"/>
        </w:rPr>
      </w:pPr>
      <w:bookmarkStart w:id="51" w:name="_Toc456688993"/>
      <w:r>
        <w:rPr>
          <w:rFonts w:ascii="仿宋" w:eastAsia="仿宋" w:hAnsi="仿宋"/>
        </w:rPr>
        <w:lastRenderedPageBreak/>
        <w:t>5</w:t>
      </w:r>
      <w:r w:rsidR="00C452AF">
        <w:rPr>
          <w:rFonts w:ascii="仿宋" w:eastAsia="仿宋" w:hAnsi="仿宋" w:hint="eastAsia"/>
        </w:rPr>
        <w:t>、资金交收违约处理</w:t>
      </w:r>
      <w:bookmarkEnd w:id="51"/>
    </w:p>
    <w:p w14:paraId="2AEF96A4" w14:textId="12719F58" w:rsidR="00C452AF" w:rsidRPr="00C452AF" w:rsidRDefault="00C452AF" w:rsidP="00C452AF">
      <w:pPr>
        <w:ind w:firstLineChars="200" w:firstLine="640"/>
        <w:rPr>
          <w:rFonts w:ascii="仿宋" w:eastAsia="仿宋" w:hAnsi="仿宋" w:cs="Times New Roman"/>
          <w:color w:val="000000" w:themeColor="text1"/>
          <w:sz w:val="32"/>
          <w:szCs w:val="32"/>
        </w:rPr>
      </w:pPr>
      <w:r w:rsidRPr="00C452AF">
        <w:rPr>
          <w:rFonts w:ascii="仿宋" w:eastAsia="仿宋" w:hAnsi="仿宋" w:cs="Times New Roman" w:hint="eastAsia"/>
          <w:color w:val="000000" w:themeColor="text1"/>
          <w:sz w:val="32"/>
          <w:szCs w:val="32"/>
        </w:rPr>
        <w:t>结算参与人应在资金</w:t>
      </w:r>
      <w:proofErr w:type="gramStart"/>
      <w:r w:rsidRPr="00C452AF">
        <w:rPr>
          <w:rFonts w:ascii="仿宋" w:eastAsia="仿宋" w:hAnsi="仿宋" w:cs="Times New Roman" w:hint="eastAsia"/>
          <w:color w:val="000000" w:themeColor="text1"/>
          <w:sz w:val="32"/>
          <w:szCs w:val="32"/>
        </w:rPr>
        <w:t>交收日交</w:t>
      </w:r>
      <w:proofErr w:type="gramEnd"/>
      <w:r w:rsidRPr="00C452AF">
        <w:rPr>
          <w:rFonts w:ascii="仿宋" w:eastAsia="仿宋" w:hAnsi="仿宋" w:cs="Times New Roman" w:hint="eastAsia"/>
          <w:color w:val="000000" w:themeColor="text1"/>
          <w:sz w:val="32"/>
          <w:szCs w:val="32"/>
        </w:rPr>
        <w:t>收批次时点前确保其相应资金结算账户余额足额。结算参与人资金结算账户</w:t>
      </w:r>
      <w:proofErr w:type="gramStart"/>
      <w:r w:rsidRPr="00C452AF">
        <w:rPr>
          <w:rFonts w:ascii="仿宋" w:eastAsia="仿宋" w:hAnsi="仿宋" w:cs="Times New Roman" w:hint="eastAsia"/>
          <w:color w:val="000000" w:themeColor="text1"/>
          <w:sz w:val="32"/>
          <w:szCs w:val="32"/>
        </w:rPr>
        <w:t>不</w:t>
      </w:r>
      <w:proofErr w:type="gramEnd"/>
      <w:r w:rsidRPr="00C452AF">
        <w:rPr>
          <w:rFonts w:ascii="仿宋" w:eastAsia="仿宋" w:hAnsi="仿宋" w:cs="Times New Roman" w:hint="eastAsia"/>
          <w:color w:val="000000" w:themeColor="text1"/>
          <w:sz w:val="32"/>
          <w:szCs w:val="32"/>
        </w:rPr>
        <w:t>足额的，应在交收时点前及时告知中证报价与收款方。在与收款方协商一致后，需向中证报价提交违约交收申请</w:t>
      </w:r>
      <w:r w:rsidR="002C08B5">
        <w:rPr>
          <w:rFonts w:ascii="仿宋" w:eastAsia="仿宋" w:hAnsi="仿宋" w:cs="Times New Roman" w:hint="eastAsia"/>
          <w:color w:val="000000" w:themeColor="text1"/>
          <w:sz w:val="32"/>
          <w:szCs w:val="32"/>
        </w:rPr>
        <w:t>（见</w:t>
      </w:r>
      <w:r w:rsidR="002C08B5">
        <w:rPr>
          <w:rFonts w:ascii="仿宋" w:eastAsia="仿宋" w:hAnsi="仿宋" w:cs="Times New Roman"/>
          <w:color w:val="000000" w:themeColor="text1"/>
          <w:sz w:val="32"/>
          <w:szCs w:val="32"/>
        </w:rPr>
        <w:t>附件九</w:t>
      </w:r>
      <w:r w:rsidR="002C08B5">
        <w:rPr>
          <w:rFonts w:ascii="仿宋" w:eastAsia="仿宋" w:hAnsi="仿宋" w:cs="Times New Roman" w:hint="eastAsia"/>
          <w:color w:val="000000" w:themeColor="text1"/>
          <w:sz w:val="32"/>
          <w:szCs w:val="32"/>
        </w:rPr>
        <w:t>）</w:t>
      </w:r>
      <w:r w:rsidRPr="00C452AF">
        <w:rPr>
          <w:rFonts w:ascii="仿宋" w:eastAsia="仿宋" w:hAnsi="仿宋" w:cs="Times New Roman" w:hint="eastAsia"/>
          <w:color w:val="000000" w:themeColor="text1"/>
          <w:sz w:val="32"/>
          <w:szCs w:val="32"/>
        </w:rPr>
        <w:t>，并在延迟的交收批次时点前确保其资金账户足额。与收款方和中证报价协商后仍不能按规定完成足额资金交收的，中证报价按照资金交收违约处理。对于违约结算参与人，中证报价有权采取：</w:t>
      </w:r>
    </w:p>
    <w:p w14:paraId="4472E918" w14:textId="77777777" w:rsidR="00C452AF" w:rsidRPr="00C452AF" w:rsidRDefault="00C452AF" w:rsidP="00C452AF">
      <w:pPr>
        <w:ind w:firstLineChars="200" w:firstLine="640"/>
        <w:rPr>
          <w:rFonts w:ascii="仿宋" w:eastAsia="仿宋" w:hAnsi="仿宋" w:cs="Times New Roman"/>
          <w:color w:val="000000" w:themeColor="text1"/>
          <w:sz w:val="32"/>
          <w:szCs w:val="32"/>
        </w:rPr>
      </w:pPr>
      <w:r w:rsidRPr="00C452AF">
        <w:rPr>
          <w:rFonts w:ascii="仿宋" w:eastAsia="仿宋" w:hAnsi="仿宋" w:cs="Times New Roman" w:hint="eastAsia"/>
          <w:color w:val="000000" w:themeColor="text1"/>
          <w:sz w:val="32"/>
          <w:szCs w:val="32"/>
        </w:rPr>
        <w:t>1.进行约谈、警示、在报价系统参与人范围内通报批评及将交收违约方信息记入参与人诚信档案等措施；</w:t>
      </w:r>
    </w:p>
    <w:p w14:paraId="07651D8E" w14:textId="77777777" w:rsidR="00C452AF" w:rsidRPr="00C452AF" w:rsidRDefault="00C452AF" w:rsidP="00C452AF">
      <w:pPr>
        <w:ind w:firstLineChars="200" w:firstLine="640"/>
        <w:rPr>
          <w:rFonts w:ascii="仿宋" w:eastAsia="仿宋" w:hAnsi="仿宋" w:cs="Times New Roman"/>
          <w:color w:val="000000" w:themeColor="text1"/>
          <w:sz w:val="32"/>
          <w:szCs w:val="32"/>
        </w:rPr>
      </w:pPr>
      <w:r w:rsidRPr="00C452AF">
        <w:rPr>
          <w:rFonts w:ascii="仿宋" w:eastAsia="仿宋" w:hAnsi="仿宋" w:cs="Times New Roman" w:hint="eastAsia"/>
          <w:color w:val="000000" w:themeColor="text1"/>
          <w:sz w:val="32"/>
          <w:szCs w:val="32"/>
        </w:rPr>
        <w:t>2.对于认购、回购业务资金交收违约的结算参与人，中证报价对其本次认购、回购</w:t>
      </w:r>
      <w:proofErr w:type="gramStart"/>
      <w:r w:rsidRPr="00C452AF">
        <w:rPr>
          <w:rFonts w:ascii="仿宋" w:eastAsia="仿宋" w:hAnsi="仿宋" w:cs="Times New Roman" w:hint="eastAsia"/>
          <w:color w:val="000000" w:themeColor="text1"/>
          <w:sz w:val="32"/>
          <w:szCs w:val="32"/>
        </w:rPr>
        <w:t>做失败</w:t>
      </w:r>
      <w:proofErr w:type="gramEnd"/>
      <w:r w:rsidRPr="00C452AF">
        <w:rPr>
          <w:rFonts w:ascii="仿宋" w:eastAsia="仿宋" w:hAnsi="仿宋" w:cs="Times New Roman" w:hint="eastAsia"/>
          <w:color w:val="000000" w:themeColor="text1"/>
          <w:sz w:val="32"/>
          <w:szCs w:val="32"/>
        </w:rPr>
        <w:t>处理；中证报价根据违约记录对于结算参与人已有持仓做相应调整；</w:t>
      </w:r>
    </w:p>
    <w:p w14:paraId="0EF01202" w14:textId="3657CFF9" w:rsidR="00C452AF" w:rsidRPr="00C452AF" w:rsidRDefault="00C452AF" w:rsidP="00C452AF">
      <w:pPr>
        <w:ind w:firstLineChars="200" w:firstLine="640"/>
        <w:rPr>
          <w:rFonts w:ascii="仿宋" w:eastAsia="仿宋" w:hAnsi="仿宋" w:cs="Times New Roman"/>
          <w:color w:val="000000" w:themeColor="text1"/>
          <w:sz w:val="32"/>
          <w:szCs w:val="32"/>
        </w:rPr>
      </w:pPr>
      <w:r w:rsidRPr="00C452AF">
        <w:rPr>
          <w:rFonts w:ascii="仿宋" w:eastAsia="仿宋" w:hAnsi="仿宋" w:cs="Times New Roman" w:hint="eastAsia"/>
          <w:color w:val="000000" w:themeColor="text1"/>
          <w:sz w:val="32"/>
          <w:szCs w:val="32"/>
        </w:rPr>
        <w:t>3.按照中证报价相关规则实施相应的自律管理措施，并移交中国证监会及其他有权机构依法查处。</w:t>
      </w:r>
    </w:p>
    <w:p w14:paraId="65CF4EBC" w14:textId="4960ACDB" w:rsidR="001211A6" w:rsidRPr="007A52A9" w:rsidRDefault="00F45ACB" w:rsidP="00F45ACB">
      <w:pPr>
        <w:pStyle w:val="2"/>
        <w:ind w:firstLineChars="200" w:firstLine="643"/>
        <w:rPr>
          <w:rFonts w:ascii="仿宋" w:eastAsia="仿宋" w:hAnsi="仿宋"/>
        </w:rPr>
      </w:pPr>
      <w:bookmarkStart w:id="52" w:name="_Toc456688994"/>
      <w:r w:rsidRPr="007A52A9">
        <w:rPr>
          <w:rFonts w:ascii="仿宋" w:eastAsia="仿宋" w:hAnsi="仿宋" w:hint="eastAsia"/>
        </w:rPr>
        <w:t>（</w:t>
      </w:r>
      <w:r w:rsidR="00FB57FE" w:rsidRPr="007A52A9">
        <w:rPr>
          <w:rFonts w:ascii="仿宋" w:eastAsia="仿宋" w:hAnsi="仿宋"/>
        </w:rPr>
        <w:t>二</w:t>
      </w:r>
      <w:r w:rsidRPr="007A52A9">
        <w:rPr>
          <w:rFonts w:ascii="仿宋" w:eastAsia="仿宋" w:hAnsi="仿宋" w:hint="eastAsia"/>
        </w:rPr>
        <w:t>）</w:t>
      </w:r>
      <w:r w:rsidR="001211A6" w:rsidRPr="007A52A9">
        <w:rPr>
          <w:rFonts w:ascii="仿宋" w:eastAsia="仿宋" w:hAnsi="仿宋" w:hint="eastAsia"/>
        </w:rPr>
        <w:t>查询</w:t>
      </w:r>
      <w:bookmarkEnd w:id="52"/>
    </w:p>
    <w:p w14:paraId="5D0C7DDA" w14:textId="4B31E177" w:rsidR="001211A6" w:rsidRPr="007A52A9" w:rsidRDefault="00F45ACB" w:rsidP="00F45ACB">
      <w:pPr>
        <w:pStyle w:val="3"/>
        <w:ind w:firstLineChars="200" w:firstLine="643"/>
        <w:rPr>
          <w:rFonts w:ascii="仿宋" w:eastAsia="仿宋" w:hAnsi="仿宋"/>
        </w:rPr>
      </w:pPr>
      <w:bookmarkStart w:id="53" w:name="_Toc456688995"/>
      <w:r w:rsidRPr="007A52A9">
        <w:rPr>
          <w:rFonts w:ascii="仿宋" w:eastAsia="仿宋" w:hAnsi="仿宋"/>
        </w:rPr>
        <w:t>1、</w:t>
      </w:r>
      <w:r w:rsidR="001211A6" w:rsidRPr="007A52A9">
        <w:rPr>
          <w:rFonts w:ascii="仿宋" w:eastAsia="仿宋" w:hAnsi="仿宋" w:hint="eastAsia"/>
        </w:rPr>
        <w:t>资金余额查询</w:t>
      </w:r>
      <w:bookmarkEnd w:id="53"/>
    </w:p>
    <w:p w14:paraId="43450231" w14:textId="79119FF8" w:rsidR="00167B4D" w:rsidRPr="007A52A9" w:rsidRDefault="001211A6"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参与人登录</w:t>
      </w:r>
      <w:r w:rsidR="003D606B" w:rsidRPr="007A52A9">
        <w:rPr>
          <w:rFonts w:ascii="仿宋" w:eastAsia="仿宋" w:hAnsi="仿宋" w:cs="Times New Roman"/>
          <w:color w:val="000000" w:themeColor="text1"/>
          <w:sz w:val="32"/>
          <w:szCs w:val="32"/>
        </w:rPr>
        <w:t>报价系统</w:t>
      </w:r>
      <w:r w:rsidR="003D606B" w:rsidRPr="007A52A9">
        <w:rPr>
          <w:rFonts w:ascii="仿宋" w:eastAsia="仿宋" w:hAnsi="仿宋" w:cs="Times New Roman" w:hint="eastAsia"/>
          <w:color w:val="000000" w:themeColor="text1"/>
          <w:sz w:val="32"/>
          <w:szCs w:val="32"/>
        </w:rPr>
        <w:t>，</w:t>
      </w:r>
      <w:r w:rsidR="003D606B" w:rsidRPr="007A52A9">
        <w:rPr>
          <w:rFonts w:ascii="仿宋" w:eastAsia="仿宋" w:hAnsi="仿宋" w:cs="Times New Roman"/>
          <w:color w:val="000000" w:themeColor="text1"/>
          <w:sz w:val="32"/>
          <w:szCs w:val="32"/>
        </w:rPr>
        <w:t>进入</w:t>
      </w:r>
      <w:r w:rsidR="006C6730"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6C6730" w:rsidRPr="007A52A9">
        <w:rPr>
          <w:rFonts w:ascii="仿宋" w:eastAsia="仿宋" w:hAnsi="仿宋" w:cs="Times New Roman" w:hint="eastAsia"/>
          <w:color w:val="000000" w:themeColor="text1"/>
          <w:sz w:val="32"/>
          <w:szCs w:val="32"/>
        </w:rPr>
        <w:t>”</w:t>
      </w:r>
      <w:r w:rsidR="006C6730" w:rsidRPr="007A52A9">
        <w:rPr>
          <w:rFonts w:ascii="仿宋" w:eastAsia="仿宋" w:hAnsi="仿宋" w:cs="Times New Roman"/>
          <w:color w:val="000000" w:themeColor="text1"/>
          <w:sz w:val="32"/>
          <w:szCs w:val="32"/>
        </w:rPr>
        <w:t xml:space="preserve"> -</w:t>
      </w:r>
      <w:r w:rsidR="006C6730" w:rsidRPr="007A52A9" w:rsidDel="00953CBF">
        <w:rPr>
          <w:rFonts w:ascii="仿宋" w:eastAsia="仿宋" w:hAnsi="仿宋" w:cs="Times New Roman"/>
          <w:color w:val="000000" w:themeColor="text1"/>
          <w:sz w:val="32"/>
          <w:szCs w:val="32"/>
        </w:rPr>
        <w:t xml:space="preserve"> </w:t>
      </w:r>
      <w:r w:rsidR="003D606B" w:rsidRPr="007A52A9">
        <w:rPr>
          <w:rFonts w:ascii="仿宋" w:eastAsia="仿宋" w:hAnsi="仿宋" w:cs="Times New Roman" w:hint="eastAsia"/>
          <w:color w:val="000000" w:themeColor="text1"/>
          <w:sz w:val="32"/>
          <w:szCs w:val="32"/>
        </w:rPr>
        <w:t>“在线支付”</w:t>
      </w:r>
      <w:r w:rsidR="009A35DD" w:rsidRPr="007A52A9">
        <w:rPr>
          <w:rFonts w:ascii="仿宋" w:eastAsia="仿宋" w:hAnsi="仿宋" w:cs="Times New Roman"/>
          <w:color w:val="000000" w:themeColor="text1"/>
          <w:sz w:val="32"/>
          <w:szCs w:val="32"/>
        </w:rPr>
        <w:t>-</w:t>
      </w:r>
      <w:r w:rsidR="003D606B" w:rsidRPr="007A52A9">
        <w:rPr>
          <w:rFonts w:ascii="仿宋" w:eastAsia="仿宋" w:hAnsi="仿宋" w:cs="Times New Roman" w:hint="eastAsia"/>
          <w:color w:val="000000" w:themeColor="text1"/>
          <w:sz w:val="32"/>
          <w:szCs w:val="32"/>
        </w:rPr>
        <w:t>“信息查询”</w:t>
      </w:r>
      <w:r w:rsidR="003D606B" w:rsidRPr="007A52A9">
        <w:rPr>
          <w:rFonts w:ascii="仿宋" w:eastAsia="仿宋" w:hAnsi="仿宋" w:cs="Times New Roman"/>
          <w:color w:val="000000" w:themeColor="text1"/>
          <w:sz w:val="32"/>
          <w:szCs w:val="32"/>
        </w:rPr>
        <w:t>-“资金</w:t>
      </w:r>
      <w:r w:rsidR="004C542C" w:rsidRPr="007A52A9">
        <w:rPr>
          <w:rFonts w:ascii="仿宋" w:eastAsia="仿宋" w:hAnsi="仿宋" w:cs="Times New Roman" w:hint="eastAsia"/>
          <w:color w:val="000000" w:themeColor="text1"/>
          <w:sz w:val="32"/>
          <w:szCs w:val="32"/>
        </w:rPr>
        <w:t>账户</w:t>
      </w:r>
      <w:r w:rsidR="003D606B" w:rsidRPr="007A52A9">
        <w:rPr>
          <w:rFonts w:ascii="仿宋" w:eastAsia="仿宋" w:hAnsi="仿宋" w:cs="Times New Roman" w:hint="eastAsia"/>
          <w:color w:val="000000" w:themeColor="text1"/>
          <w:sz w:val="32"/>
          <w:szCs w:val="32"/>
        </w:rPr>
        <w:t>余额”栏目，</w:t>
      </w:r>
      <w:r w:rsidR="00637CEE" w:rsidRPr="007A52A9">
        <w:rPr>
          <w:rFonts w:ascii="仿宋" w:eastAsia="仿宋" w:hAnsi="仿宋" w:cs="Times New Roman" w:hint="eastAsia"/>
          <w:color w:val="000000" w:themeColor="text1"/>
          <w:sz w:val="32"/>
          <w:szCs w:val="32"/>
        </w:rPr>
        <w:t>可查询参与人</w:t>
      </w:r>
      <w:r w:rsidR="00637CEE" w:rsidRPr="007A52A9">
        <w:rPr>
          <w:rFonts w:ascii="仿宋" w:eastAsia="仿宋" w:hAnsi="仿宋" w:cs="Times New Roman" w:hint="eastAsia"/>
          <w:color w:val="000000" w:themeColor="text1"/>
          <w:sz w:val="32"/>
          <w:szCs w:val="32"/>
        </w:rPr>
        <w:lastRenderedPageBreak/>
        <w:t>所有资金结算账户上日余额、上日冻结余额、上日可用余额、当日</w:t>
      </w:r>
      <w:r w:rsidR="00167B4D" w:rsidRPr="007A52A9">
        <w:rPr>
          <w:rFonts w:ascii="仿宋" w:eastAsia="仿宋" w:hAnsi="仿宋" w:cs="Times New Roman" w:hint="eastAsia"/>
          <w:color w:val="000000" w:themeColor="text1"/>
          <w:sz w:val="32"/>
          <w:szCs w:val="32"/>
        </w:rPr>
        <w:t>可用</w:t>
      </w:r>
      <w:r w:rsidR="00637CEE" w:rsidRPr="007A52A9">
        <w:rPr>
          <w:rFonts w:ascii="仿宋" w:eastAsia="仿宋" w:hAnsi="仿宋" w:cs="Times New Roman" w:hint="eastAsia"/>
          <w:color w:val="000000" w:themeColor="text1"/>
          <w:sz w:val="32"/>
          <w:szCs w:val="32"/>
        </w:rPr>
        <w:t>余额等信息。参与人还可以根据</w:t>
      </w:r>
      <w:proofErr w:type="gramStart"/>
      <w:r w:rsidR="00637CEE" w:rsidRPr="007A52A9">
        <w:rPr>
          <w:rFonts w:ascii="仿宋" w:eastAsia="仿宋" w:hAnsi="仿宋" w:cs="Times New Roman" w:hint="eastAsia"/>
          <w:color w:val="000000" w:themeColor="text1"/>
          <w:sz w:val="32"/>
          <w:szCs w:val="32"/>
        </w:rPr>
        <w:t>具体资金</w:t>
      </w:r>
      <w:proofErr w:type="gramEnd"/>
      <w:r w:rsidR="00637CEE" w:rsidRPr="007A52A9">
        <w:rPr>
          <w:rFonts w:ascii="仿宋" w:eastAsia="仿宋" w:hAnsi="仿宋" w:cs="Times New Roman" w:hint="eastAsia"/>
          <w:color w:val="000000" w:themeColor="text1"/>
          <w:sz w:val="32"/>
          <w:szCs w:val="32"/>
        </w:rPr>
        <w:t>结算账号进行搜索查询。</w:t>
      </w:r>
    </w:p>
    <w:p w14:paraId="4971DE27" w14:textId="77777777" w:rsidR="001211A6" w:rsidRPr="007A52A9" w:rsidRDefault="00167B4D" w:rsidP="00167B4D">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3ADAF6DC" wp14:editId="7D3D21F8">
            <wp:extent cx="5444247" cy="2409825"/>
            <wp:effectExtent l="0" t="0" r="4445" b="0"/>
            <wp:docPr id="20" name="图片 20" descr="C:\Users\XuKun\AppData\Roaming\Tencent\Users\422071839\QQ\WinTemp\RichOle\~Z_NA]V77RM4G~F~IIHG}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XuKun\AppData\Roaming\Tencent\Users\422071839\QQ\WinTemp\RichOle\~Z_NA]V77RM4G~F~IIHG}W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3154" cy="2422620"/>
                    </a:xfrm>
                    <a:prstGeom prst="rect">
                      <a:avLst/>
                    </a:prstGeom>
                    <a:noFill/>
                    <a:ln>
                      <a:noFill/>
                    </a:ln>
                  </pic:spPr>
                </pic:pic>
              </a:graphicData>
            </a:graphic>
          </wp:inline>
        </w:drawing>
      </w:r>
    </w:p>
    <w:p w14:paraId="30645B88" w14:textId="52287852" w:rsidR="00637CEE" w:rsidRPr="007A52A9" w:rsidRDefault="00F45ACB" w:rsidP="00F45ACB">
      <w:pPr>
        <w:pStyle w:val="3"/>
        <w:ind w:firstLineChars="200" w:firstLine="643"/>
        <w:rPr>
          <w:rFonts w:ascii="仿宋" w:eastAsia="仿宋" w:hAnsi="仿宋"/>
        </w:rPr>
      </w:pPr>
      <w:bookmarkStart w:id="54" w:name="_Toc456688996"/>
      <w:r w:rsidRPr="007A52A9">
        <w:rPr>
          <w:rFonts w:ascii="仿宋" w:eastAsia="仿宋" w:hAnsi="仿宋"/>
        </w:rPr>
        <w:t>2</w:t>
      </w:r>
      <w:r w:rsidRPr="007A52A9">
        <w:rPr>
          <w:rFonts w:ascii="仿宋" w:eastAsia="仿宋" w:hAnsi="仿宋" w:hint="eastAsia"/>
        </w:rPr>
        <w:t>、</w:t>
      </w:r>
      <w:r w:rsidR="00637CEE" w:rsidRPr="007A52A9">
        <w:rPr>
          <w:rFonts w:ascii="仿宋" w:eastAsia="仿宋" w:hAnsi="仿宋" w:hint="eastAsia"/>
        </w:rPr>
        <w:t>资金变动明细</w:t>
      </w:r>
      <w:bookmarkEnd w:id="54"/>
    </w:p>
    <w:p w14:paraId="15183053" w14:textId="3432E5A8" w:rsidR="00637CEE" w:rsidRPr="007A52A9" w:rsidRDefault="00637CEE" w:rsidP="008934A6">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参与人登录报价系统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进入</w:t>
      </w:r>
      <w:r w:rsidR="009A35DD"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9A35DD" w:rsidRPr="007A52A9">
        <w:rPr>
          <w:rFonts w:ascii="仿宋" w:eastAsia="仿宋" w:hAnsi="仿宋" w:cs="Times New Roman" w:hint="eastAsia"/>
          <w:color w:val="000000" w:themeColor="text1"/>
          <w:sz w:val="32"/>
          <w:szCs w:val="32"/>
        </w:rPr>
        <w:t>”</w:t>
      </w:r>
      <w:r w:rsidR="009A35DD" w:rsidRPr="007A52A9">
        <w:rPr>
          <w:rFonts w:ascii="仿宋" w:eastAsia="仿宋" w:hAnsi="仿宋" w:cs="Times New Roman"/>
          <w:color w:val="000000" w:themeColor="text1"/>
          <w:sz w:val="32"/>
          <w:szCs w:val="32"/>
        </w:rPr>
        <w:t xml:space="preserve"> -</w:t>
      </w:r>
      <w:r w:rsidR="009A35DD" w:rsidRPr="007A52A9" w:rsidDel="00953CBF">
        <w:rPr>
          <w:rFonts w:ascii="仿宋" w:eastAsia="仿宋" w:hAnsi="仿宋" w:cs="Times New Roman"/>
          <w:color w:val="000000" w:themeColor="text1"/>
          <w:sz w:val="32"/>
          <w:szCs w:val="32"/>
        </w:rPr>
        <w:t xml:space="preserve"> </w:t>
      </w:r>
      <w:r w:rsidR="009A35DD" w:rsidRPr="007A52A9">
        <w:rPr>
          <w:rFonts w:ascii="仿宋" w:eastAsia="仿宋" w:hAnsi="仿宋" w:cs="Times New Roman" w:hint="eastAsia"/>
          <w:color w:val="000000" w:themeColor="text1"/>
          <w:sz w:val="32"/>
          <w:szCs w:val="32"/>
        </w:rPr>
        <w:t>“在线支付”</w:t>
      </w:r>
      <w:r w:rsidR="009A35DD" w:rsidRPr="007A52A9">
        <w:rPr>
          <w:rFonts w:ascii="仿宋" w:eastAsia="仿宋" w:hAnsi="仿宋" w:cs="Times New Roman"/>
          <w:color w:val="000000" w:themeColor="text1"/>
          <w:sz w:val="32"/>
          <w:szCs w:val="32"/>
        </w:rPr>
        <w:t>-“信息查询”-“资金变动明细”</w:t>
      </w:r>
      <w:r w:rsidR="00E67B5A" w:rsidRPr="007A52A9">
        <w:rPr>
          <w:rFonts w:ascii="仿宋" w:eastAsia="仿宋" w:hAnsi="仿宋" w:cs="Times New Roman" w:hint="eastAsia"/>
          <w:color w:val="000000" w:themeColor="text1"/>
          <w:sz w:val="32"/>
          <w:szCs w:val="32"/>
        </w:rPr>
        <w:t>栏目，可查询指定时间段内资金变动明细信息。</w:t>
      </w:r>
    </w:p>
    <w:p w14:paraId="5C02914E" w14:textId="77777777" w:rsidR="002E3CCC" w:rsidRPr="007A52A9" w:rsidRDefault="002E3CCC" w:rsidP="002E3CCC">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2D4D354F" wp14:editId="0602E840">
            <wp:extent cx="5333390" cy="2842318"/>
            <wp:effectExtent l="0" t="0" r="635" b="0"/>
            <wp:docPr id="21" name="图片 21" descr="C:\Users\XuKun\AppData\Roaming\Tencent\Users\422071839\QQ\WinTemp\RichOle\D$K4[QM%$0)`(YH)@MG7)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XuKun\AppData\Roaming\Tencent\Users\422071839\QQ\WinTemp\RichOle\D$K4[QM%$0)`(YH)@MG7)8V.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49286" cy="2850789"/>
                    </a:xfrm>
                    <a:prstGeom prst="rect">
                      <a:avLst/>
                    </a:prstGeom>
                    <a:noFill/>
                    <a:ln>
                      <a:noFill/>
                    </a:ln>
                  </pic:spPr>
                </pic:pic>
              </a:graphicData>
            </a:graphic>
          </wp:inline>
        </w:drawing>
      </w:r>
    </w:p>
    <w:p w14:paraId="698D3D2B" w14:textId="637B6295" w:rsidR="002E3CCC" w:rsidRPr="007A52A9" w:rsidRDefault="00F45ACB" w:rsidP="00F45ACB">
      <w:pPr>
        <w:pStyle w:val="3"/>
        <w:ind w:firstLineChars="200" w:firstLine="643"/>
        <w:rPr>
          <w:rFonts w:ascii="仿宋" w:eastAsia="仿宋" w:hAnsi="仿宋"/>
        </w:rPr>
      </w:pPr>
      <w:bookmarkStart w:id="55" w:name="_Toc456688997"/>
      <w:r w:rsidRPr="007A52A9">
        <w:rPr>
          <w:rFonts w:ascii="仿宋" w:eastAsia="仿宋" w:hAnsi="仿宋"/>
        </w:rPr>
        <w:lastRenderedPageBreak/>
        <w:t>3、</w:t>
      </w:r>
      <w:r w:rsidR="008F7AF0" w:rsidRPr="007A52A9">
        <w:rPr>
          <w:rFonts w:ascii="仿宋" w:eastAsia="仿宋" w:hAnsi="仿宋" w:hint="eastAsia"/>
        </w:rPr>
        <w:t>资金账户每日余额</w:t>
      </w:r>
      <w:bookmarkEnd w:id="55"/>
    </w:p>
    <w:p w14:paraId="6A7080AC" w14:textId="1FA11B8D" w:rsidR="008F7AF0" w:rsidRPr="007A52A9" w:rsidRDefault="008F7AF0" w:rsidP="008F7AF0">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参与人登录报价系统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进入</w:t>
      </w:r>
      <w:r w:rsidR="009A35DD"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9A35DD" w:rsidRPr="007A52A9">
        <w:rPr>
          <w:rFonts w:ascii="仿宋" w:eastAsia="仿宋" w:hAnsi="仿宋" w:cs="Times New Roman" w:hint="eastAsia"/>
          <w:color w:val="000000" w:themeColor="text1"/>
          <w:sz w:val="32"/>
          <w:szCs w:val="32"/>
        </w:rPr>
        <w:t>”</w:t>
      </w:r>
      <w:r w:rsidR="009A35DD" w:rsidRPr="007A52A9">
        <w:rPr>
          <w:rFonts w:ascii="仿宋" w:eastAsia="仿宋" w:hAnsi="仿宋" w:cs="Times New Roman"/>
          <w:color w:val="000000" w:themeColor="text1"/>
          <w:sz w:val="32"/>
          <w:szCs w:val="32"/>
        </w:rPr>
        <w:t xml:space="preserve"> -</w:t>
      </w:r>
      <w:r w:rsidR="009A35DD" w:rsidRPr="007A52A9" w:rsidDel="00953CBF">
        <w:rPr>
          <w:rFonts w:ascii="仿宋" w:eastAsia="仿宋" w:hAnsi="仿宋" w:cs="Times New Roman"/>
          <w:color w:val="000000" w:themeColor="text1"/>
          <w:sz w:val="32"/>
          <w:szCs w:val="32"/>
        </w:rPr>
        <w:t xml:space="preserve"> </w:t>
      </w:r>
      <w:r w:rsidR="009A35DD" w:rsidRPr="007A52A9">
        <w:rPr>
          <w:rFonts w:ascii="仿宋" w:eastAsia="仿宋" w:hAnsi="仿宋" w:cs="Times New Roman" w:hint="eastAsia"/>
          <w:color w:val="000000" w:themeColor="text1"/>
          <w:sz w:val="32"/>
          <w:szCs w:val="32"/>
        </w:rPr>
        <w:t>“在线支付”</w:t>
      </w:r>
      <w:r w:rsidR="009A35DD" w:rsidRPr="007A52A9">
        <w:rPr>
          <w:rFonts w:ascii="仿宋" w:eastAsia="仿宋" w:hAnsi="仿宋" w:cs="Times New Roman"/>
          <w:color w:val="000000" w:themeColor="text1"/>
          <w:sz w:val="32"/>
          <w:szCs w:val="32"/>
        </w:rPr>
        <w:t>-“信息查询”-“资金账户每日余额”</w:t>
      </w:r>
      <w:r w:rsidRPr="007A52A9">
        <w:rPr>
          <w:rFonts w:ascii="仿宋" w:eastAsia="仿宋" w:hAnsi="仿宋" w:cs="Times New Roman" w:hint="eastAsia"/>
          <w:color w:val="000000" w:themeColor="text1"/>
          <w:sz w:val="32"/>
          <w:szCs w:val="32"/>
        </w:rPr>
        <w:t>栏目，可查询资金账户每日余额。</w:t>
      </w:r>
    </w:p>
    <w:p w14:paraId="79052F75" w14:textId="77777777" w:rsidR="008F7AF0" w:rsidRPr="007A52A9" w:rsidRDefault="008F7AF0" w:rsidP="008F7AF0">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38949CD8" wp14:editId="3851C9C9">
            <wp:extent cx="5476875" cy="2494702"/>
            <wp:effectExtent l="0" t="0" r="0" b="1270"/>
            <wp:docPr id="23" name="图片 23" descr="C:\Users\XuKun\AppData\Roaming\Tencent\Users\422071839\QQ\WinTemp\RichOle\1GX2V9_W]]2F}G3_`0`E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XuKun\AppData\Roaming\Tencent\Users\422071839\QQ\WinTemp\RichOle\1GX2V9_W]]2F}G3_`0`EP)K.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99849" cy="2505167"/>
                    </a:xfrm>
                    <a:prstGeom prst="rect">
                      <a:avLst/>
                    </a:prstGeom>
                    <a:noFill/>
                    <a:ln>
                      <a:noFill/>
                    </a:ln>
                  </pic:spPr>
                </pic:pic>
              </a:graphicData>
            </a:graphic>
          </wp:inline>
        </w:drawing>
      </w:r>
    </w:p>
    <w:p w14:paraId="56FA87B3" w14:textId="620E160F" w:rsidR="008F7AF0" w:rsidRPr="007A52A9" w:rsidRDefault="00F45ACB" w:rsidP="00F45ACB">
      <w:pPr>
        <w:pStyle w:val="3"/>
        <w:ind w:firstLineChars="200" w:firstLine="643"/>
        <w:rPr>
          <w:rFonts w:ascii="仿宋" w:eastAsia="仿宋" w:hAnsi="仿宋"/>
        </w:rPr>
      </w:pPr>
      <w:bookmarkStart w:id="56" w:name="_Toc456688998"/>
      <w:r w:rsidRPr="007A52A9">
        <w:rPr>
          <w:rFonts w:ascii="仿宋" w:eastAsia="仿宋" w:hAnsi="仿宋"/>
        </w:rPr>
        <w:t>4、</w:t>
      </w:r>
      <w:proofErr w:type="gramStart"/>
      <w:r w:rsidR="007B69BE" w:rsidRPr="007A52A9">
        <w:rPr>
          <w:rFonts w:ascii="仿宋" w:eastAsia="仿宋" w:hAnsi="仿宋" w:hint="eastAsia"/>
        </w:rPr>
        <w:t>归集户</w:t>
      </w:r>
      <w:proofErr w:type="gramEnd"/>
      <w:r w:rsidR="007B69BE" w:rsidRPr="007A52A9">
        <w:rPr>
          <w:rFonts w:ascii="仿宋" w:eastAsia="仿宋" w:hAnsi="仿宋" w:hint="eastAsia"/>
        </w:rPr>
        <w:t>实时余额</w:t>
      </w:r>
      <w:bookmarkEnd w:id="56"/>
    </w:p>
    <w:p w14:paraId="6434C2F4" w14:textId="02AAA893" w:rsidR="007B69BE" w:rsidRPr="007A52A9" w:rsidRDefault="007B69BE" w:rsidP="007B69BE">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参与人登录报价系统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进入</w:t>
      </w:r>
      <w:r w:rsidR="009A35DD"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9A35DD" w:rsidRPr="007A52A9">
        <w:rPr>
          <w:rFonts w:ascii="仿宋" w:eastAsia="仿宋" w:hAnsi="仿宋" w:cs="Times New Roman" w:hint="eastAsia"/>
          <w:color w:val="000000" w:themeColor="text1"/>
          <w:sz w:val="32"/>
          <w:szCs w:val="32"/>
        </w:rPr>
        <w:t>”</w:t>
      </w:r>
      <w:r w:rsidR="009A35DD" w:rsidRPr="007A52A9">
        <w:rPr>
          <w:rFonts w:ascii="仿宋" w:eastAsia="仿宋" w:hAnsi="仿宋" w:cs="Times New Roman"/>
          <w:color w:val="000000" w:themeColor="text1"/>
          <w:sz w:val="32"/>
          <w:szCs w:val="32"/>
        </w:rPr>
        <w:t xml:space="preserve"> -</w:t>
      </w:r>
      <w:r w:rsidR="009A35DD" w:rsidRPr="007A52A9" w:rsidDel="00953CBF">
        <w:rPr>
          <w:rFonts w:ascii="仿宋" w:eastAsia="仿宋" w:hAnsi="仿宋" w:cs="Times New Roman"/>
          <w:color w:val="000000" w:themeColor="text1"/>
          <w:sz w:val="32"/>
          <w:szCs w:val="32"/>
        </w:rPr>
        <w:t xml:space="preserve"> </w:t>
      </w:r>
      <w:r w:rsidR="009A35DD" w:rsidRPr="007A52A9">
        <w:rPr>
          <w:rFonts w:ascii="仿宋" w:eastAsia="仿宋" w:hAnsi="仿宋" w:cs="Times New Roman" w:hint="eastAsia"/>
          <w:color w:val="000000" w:themeColor="text1"/>
          <w:sz w:val="32"/>
          <w:szCs w:val="32"/>
        </w:rPr>
        <w:t>“在线支付”</w:t>
      </w:r>
      <w:r w:rsidR="009A35DD" w:rsidRPr="007A52A9">
        <w:rPr>
          <w:rFonts w:ascii="仿宋" w:eastAsia="仿宋" w:hAnsi="仿宋" w:cs="Times New Roman"/>
          <w:color w:val="000000" w:themeColor="text1"/>
          <w:sz w:val="32"/>
          <w:szCs w:val="32"/>
        </w:rPr>
        <w:t>-“信息查询”-“归集户实时余额”</w:t>
      </w:r>
      <w:r w:rsidRPr="007A52A9">
        <w:rPr>
          <w:rFonts w:ascii="仿宋" w:eastAsia="仿宋" w:hAnsi="仿宋" w:cs="Times New Roman" w:hint="eastAsia"/>
          <w:color w:val="000000" w:themeColor="text1"/>
          <w:sz w:val="32"/>
          <w:szCs w:val="32"/>
        </w:rPr>
        <w:t>栏目，可查询参与人所有</w:t>
      </w:r>
      <w:proofErr w:type="gramStart"/>
      <w:r w:rsidRPr="007A52A9">
        <w:rPr>
          <w:rFonts w:ascii="仿宋" w:eastAsia="仿宋" w:hAnsi="仿宋" w:cs="Times New Roman" w:hint="eastAsia"/>
          <w:color w:val="000000" w:themeColor="text1"/>
          <w:sz w:val="32"/>
          <w:szCs w:val="32"/>
        </w:rPr>
        <w:t>归集户</w:t>
      </w:r>
      <w:proofErr w:type="gramEnd"/>
      <w:r w:rsidRPr="007A52A9">
        <w:rPr>
          <w:rFonts w:ascii="仿宋" w:eastAsia="仿宋" w:hAnsi="仿宋" w:cs="Times New Roman" w:hint="eastAsia"/>
          <w:color w:val="000000" w:themeColor="text1"/>
          <w:sz w:val="32"/>
          <w:szCs w:val="32"/>
        </w:rPr>
        <w:t>账户余额、冻结金额、当前可用余额、对应结算账号等信息。参与人还可以根据具体</w:t>
      </w:r>
      <w:proofErr w:type="gramStart"/>
      <w:r w:rsidRPr="007A52A9">
        <w:rPr>
          <w:rFonts w:ascii="仿宋" w:eastAsia="仿宋" w:hAnsi="仿宋" w:cs="Times New Roman" w:hint="eastAsia"/>
          <w:color w:val="000000" w:themeColor="text1"/>
          <w:sz w:val="32"/>
          <w:szCs w:val="32"/>
        </w:rPr>
        <w:t>归集户</w:t>
      </w:r>
      <w:proofErr w:type="gramEnd"/>
      <w:r w:rsidRPr="007A52A9">
        <w:rPr>
          <w:rFonts w:ascii="仿宋" w:eastAsia="仿宋" w:hAnsi="仿宋" w:cs="Times New Roman" w:hint="eastAsia"/>
          <w:color w:val="000000" w:themeColor="text1"/>
          <w:sz w:val="32"/>
          <w:szCs w:val="32"/>
        </w:rPr>
        <w:t>账号进行搜索查询。</w:t>
      </w:r>
    </w:p>
    <w:p w14:paraId="5727FE2E" w14:textId="77777777" w:rsidR="007B69BE" w:rsidRPr="007A52A9" w:rsidRDefault="007B69BE" w:rsidP="007B69BE">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lastRenderedPageBreak/>
        <w:drawing>
          <wp:inline distT="0" distB="0" distL="0" distR="0" wp14:anchorId="34B6EA27" wp14:editId="6841B49B">
            <wp:extent cx="5323180" cy="2439596"/>
            <wp:effectExtent l="0" t="0" r="0" b="0"/>
            <wp:docPr id="25" name="图片 25" descr="C:\Users\XuKun\AppData\Roaming\Tencent\Users\422071839\QQ\WinTemp\RichOle\`59H1VE0E34_I`$%(U0)3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XuKun\AppData\Roaming\Tencent\Users\422071839\QQ\WinTemp\RichOle\`59H1VE0E34_I`$%(U0)37W.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50952" cy="2452324"/>
                    </a:xfrm>
                    <a:prstGeom prst="rect">
                      <a:avLst/>
                    </a:prstGeom>
                    <a:noFill/>
                    <a:ln>
                      <a:noFill/>
                    </a:ln>
                  </pic:spPr>
                </pic:pic>
              </a:graphicData>
            </a:graphic>
          </wp:inline>
        </w:drawing>
      </w:r>
    </w:p>
    <w:p w14:paraId="344F07FF" w14:textId="64DA2CA1" w:rsidR="007B69BE" w:rsidRPr="007A52A9" w:rsidRDefault="00F45ACB" w:rsidP="00F45ACB">
      <w:pPr>
        <w:pStyle w:val="3"/>
        <w:ind w:firstLineChars="200" w:firstLine="643"/>
        <w:rPr>
          <w:rFonts w:ascii="仿宋" w:eastAsia="仿宋" w:hAnsi="仿宋"/>
        </w:rPr>
      </w:pPr>
      <w:bookmarkStart w:id="57" w:name="_Toc456688999"/>
      <w:r w:rsidRPr="007A52A9">
        <w:rPr>
          <w:rFonts w:ascii="仿宋" w:eastAsia="仿宋" w:hAnsi="仿宋"/>
        </w:rPr>
        <w:t>5、</w:t>
      </w:r>
      <w:proofErr w:type="gramStart"/>
      <w:r w:rsidR="00B874D5" w:rsidRPr="007A52A9">
        <w:rPr>
          <w:rFonts w:ascii="仿宋" w:eastAsia="仿宋" w:hAnsi="仿宋" w:hint="eastAsia"/>
        </w:rPr>
        <w:t>归集户</w:t>
      </w:r>
      <w:proofErr w:type="gramEnd"/>
      <w:r w:rsidR="00B874D5" w:rsidRPr="007A52A9">
        <w:rPr>
          <w:rFonts w:ascii="仿宋" w:eastAsia="仿宋" w:hAnsi="仿宋" w:hint="eastAsia"/>
        </w:rPr>
        <w:t>每日余额</w:t>
      </w:r>
      <w:bookmarkEnd w:id="57"/>
    </w:p>
    <w:p w14:paraId="56F2A0F2" w14:textId="6811B34A" w:rsidR="00B874D5" w:rsidRPr="007A52A9" w:rsidRDefault="00B874D5" w:rsidP="00B874D5">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参与人登录报价系统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进入</w:t>
      </w:r>
      <w:r w:rsidR="009A35DD"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9A35DD" w:rsidRPr="007A52A9">
        <w:rPr>
          <w:rFonts w:ascii="仿宋" w:eastAsia="仿宋" w:hAnsi="仿宋" w:cs="Times New Roman" w:hint="eastAsia"/>
          <w:color w:val="000000" w:themeColor="text1"/>
          <w:sz w:val="32"/>
          <w:szCs w:val="32"/>
        </w:rPr>
        <w:t>”</w:t>
      </w:r>
      <w:r w:rsidR="009A35DD" w:rsidRPr="007A52A9">
        <w:rPr>
          <w:rFonts w:ascii="仿宋" w:eastAsia="仿宋" w:hAnsi="仿宋" w:cs="Times New Roman"/>
          <w:color w:val="000000" w:themeColor="text1"/>
          <w:sz w:val="32"/>
          <w:szCs w:val="32"/>
        </w:rPr>
        <w:t xml:space="preserve"> -</w:t>
      </w:r>
      <w:r w:rsidR="009A35DD" w:rsidRPr="007A52A9" w:rsidDel="00953CBF">
        <w:rPr>
          <w:rFonts w:ascii="仿宋" w:eastAsia="仿宋" w:hAnsi="仿宋" w:cs="Times New Roman"/>
          <w:color w:val="000000" w:themeColor="text1"/>
          <w:sz w:val="32"/>
          <w:szCs w:val="32"/>
        </w:rPr>
        <w:t xml:space="preserve"> </w:t>
      </w:r>
      <w:r w:rsidR="009A35DD" w:rsidRPr="007A52A9">
        <w:rPr>
          <w:rFonts w:ascii="仿宋" w:eastAsia="仿宋" w:hAnsi="仿宋" w:cs="Times New Roman" w:hint="eastAsia"/>
          <w:color w:val="000000" w:themeColor="text1"/>
          <w:sz w:val="32"/>
          <w:szCs w:val="32"/>
        </w:rPr>
        <w:t>“在线支付”</w:t>
      </w:r>
      <w:r w:rsidR="009A35DD" w:rsidRPr="007A52A9">
        <w:rPr>
          <w:rFonts w:ascii="仿宋" w:eastAsia="仿宋" w:hAnsi="仿宋" w:cs="Times New Roman"/>
          <w:color w:val="000000" w:themeColor="text1"/>
          <w:sz w:val="32"/>
          <w:szCs w:val="32"/>
        </w:rPr>
        <w:t xml:space="preserve">-“信息查询”- </w:t>
      </w:r>
      <w:r w:rsidRPr="007A52A9">
        <w:rPr>
          <w:rFonts w:ascii="仿宋" w:eastAsia="仿宋" w:hAnsi="仿宋" w:cs="Times New Roman" w:hint="eastAsia"/>
          <w:color w:val="000000" w:themeColor="text1"/>
          <w:sz w:val="32"/>
          <w:szCs w:val="32"/>
        </w:rPr>
        <w:t>“归集户每日余额”栏目，可查询参与人所有</w:t>
      </w:r>
      <w:proofErr w:type="gramStart"/>
      <w:r w:rsidRPr="007A52A9">
        <w:rPr>
          <w:rFonts w:ascii="仿宋" w:eastAsia="仿宋" w:hAnsi="仿宋" w:cs="Times New Roman" w:hint="eastAsia"/>
          <w:color w:val="000000" w:themeColor="text1"/>
          <w:sz w:val="32"/>
          <w:szCs w:val="32"/>
        </w:rPr>
        <w:t>归集户</w:t>
      </w:r>
      <w:proofErr w:type="gramEnd"/>
      <w:r w:rsidRPr="007A52A9">
        <w:rPr>
          <w:rFonts w:ascii="仿宋" w:eastAsia="仿宋" w:hAnsi="仿宋" w:cs="Times New Roman" w:hint="eastAsia"/>
          <w:color w:val="000000" w:themeColor="text1"/>
          <w:sz w:val="32"/>
          <w:szCs w:val="32"/>
        </w:rPr>
        <w:t>本日账户余额、本日冻结金额、上日账户余额、上日冻结金额、本日利息金额、上日利息金额等信息。参与人还可以根据具体</w:t>
      </w:r>
      <w:proofErr w:type="gramStart"/>
      <w:r w:rsidRPr="007A52A9">
        <w:rPr>
          <w:rFonts w:ascii="仿宋" w:eastAsia="仿宋" w:hAnsi="仿宋" w:cs="Times New Roman" w:hint="eastAsia"/>
          <w:color w:val="000000" w:themeColor="text1"/>
          <w:sz w:val="32"/>
          <w:szCs w:val="32"/>
        </w:rPr>
        <w:t>归集户</w:t>
      </w:r>
      <w:proofErr w:type="gramEnd"/>
      <w:r w:rsidRPr="007A52A9">
        <w:rPr>
          <w:rFonts w:ascii="仿宋" w:eastAsia="仿宋" w:hAnsi="仿宋" w:cs="Times New Roman" w:hint="eastAsia"/>
          <w:color w:val="000000" w:themeColor="text1"/>
          <w:sz w:val="32"/>
          <w:szCs w:val="32"/>
        </w:rPr>
        <w:t>账号进行搜索查询。</w:t>
      </w:r>
    </w:p>
    <w:p w14:paraId="35153F8D" w14:textId="77777777" w:rsidR="00B874D5" w:rsidRPr="007A52A9" w:rsidRDefault="00B874D5" w:rsidP="00B874D5">
      <w:pPr>
        <w:widowControl/>
        <w:jc w:val="left"/>
        <w:rPr>
          <w:rFonts w:ascii="仿宋" w:eastAsia="仿宋" w:hAnsi="仿宋" w:cs="宋体"/>
          <w:kern w:val="0"/>
          <w:sz w:val="32"/>
          <w:szCs w:val="32"/>
        </w:rPr>
      </w:pPr>
      <w:r w:rsidRPr="007A52A9">
        <w:rPr>
          <w:rFonts w:ascii="仿宋" w:eastAsia="仿宋" w:hAnsi="仿宋" w:cs="宋体"/>
          <w:noProof/>
          <w:kern w:val="0"/>
          <w:sz w:val="32"/>
          <w:szCs w:val="32"/>
        </w:rPr>
        <w:drawing>
          <wp:inline distT="0" distB="0" distL="0" distR="0" wp14:anchorId="3BBA815D" wp14:editId="7D01AB91">
            <wp:extent cx="5561550" cy="2746744"/>
            <wp:effectExtent l="0" t="0" r="1270" b="0"/>
            <wp:docPr id="26" name="图片 26" descr="C:\Users\XuKun\AppData\Roaming\Tencent\Users\422071839\QQ\WinTemp\RichOle\}]AO(@BS(B0K}@8%]}ZK%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XuKun\AppData\Roaming\Tencent\Users\422071839\QQ\WinTemp\RichOle\}]AO(@BS(B0K}@8%]}ZK%_C.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0899" cy="2756300"/>
                    </a:xfrm>
                    <a:prstGeom prst="rect">
                      <a:avLst/>
                    </a:prstGeom>
                    <a:noFill/>
                    <a:ln>
                      <a:noFill/>
                    </a:ln>
                  </pic:spPr>
                </pic:pic>
              </a:graphicData>
            </a:graphic>
          </wp:inline>
        </w:drawing>
      </w:r>
    </w:p>
    <w:p w14:paraId="0B33E3AF" w14:textId="2157E50C" w:rsidR="00E67B5A" w:rsidRPr="007A52A9" w:rsidRDefault="00F45ACB" w:rsidP="00F45ACB">
      <w:pPr>
        <w:pStyle w:val="3"/>
        <w:ind w:firstLineChars="200" w:firstLine="643"/>
        <w:rPr>
          <w:rFonts w:ascii="仿宋" w:eastAsia="仿宋" w:hAnsi="仿宋"/>
        </w:rPr>
      </w:pPr>
      <w:bookmarkStart w:id="58" w:name="_Toc456689000"/>
      <w:r w:rsidRPr="007A52A9">
        <w:rPr>
          <w:rFonts w:ascii="仿宋" w:eastAsia="仿宋" w:hAnsi="仿宋"/>
        </w:rPr>
        <w:lastRenderedPageBreak/>
        <w:t>6、</w:t>
      </w:r>
      <w:proofErr w:type="gramStart"/>
      <w:r w:rsidR="00B874D5" w:rsidRPr="007A52A9">
        <w:rPr>
          <w:rFonts w:ascii="仿宋" w:eastAsia="仿宋" w:hAnsi="仿宋" w:hint="eastAsia"/>
        </w:rPr>
        <w:t>归集户</w:t>
      </w:r>
      <w:proofErr w:type="gramEnd"/>
      <w:r w:rsidR="00B874D5" w:rsidRPr="007A52A9">
        <w:rPr>
          <w:rFonts w:ascii="仿宋" w:eastAsia="仿宋" w:hAnsi="仿宋" w:hint="eastAsia"/>
        </w:rPr>
        <w:t>资金流水</w:t>
      </w:r>
      <w:bookmarkEnd w:id="58"/>
    </w:p>
    <w:p w14:paraId="60B273C9" w14:textId="0A181E51" w:rsidR="00E67B5A" w:rsidRPr="007A52A9" w:rsidRDefault="00B874D5" w:rsidP="008110D2">
      <w:pPr>
        <w:ind w:firstLineChars="200" w:firstLine="640"/>
        <w:rPr>
          <w:rFonts w:ascii="仿宋" w:eastAsia="仿宋" w:hAnsi="仿宋" w:cs="Times New Roman"/>
          <w:color w:val="000000" w:themeColor="text1"/>
          <w:sz w:val="32"/>
          <w:szCs w:val="32"/>
        </w:rPr>
      </w:pPr>
      <w:r w:rsidRPr="007A52A9">
        <w:rPr>
          <w:rFonts w:ascii="仿宋" w:eastAsia="仿宋" w:hAnsi="仿宋" w:cs="Times New Roman"/>
          <w:color w:val="000000" w:themeColor="text1"/>
          <w:sz w:val="32"/>
          <w:szCs w:val="32"/>
        </w:rPr>
        <w:t>参与人登录报价系统</w:t>
      </w:r>
      <w:r w:rsidRPr="007A52A9">
        <w:rPr>
          <w:rFonts w:ascii="仿宋" w:eastAsia="仿宋" w:hAnsi="仿宋" w:cs="Times New Roman" w:hint="eastAsia"/>
          <w:color w:val="000000" w:themeColor="text1"/>
          <w:sz w:val="32"/>
          <w:szCs w:val="32"/>
        </w:rPr>
        <w:t>，</w:t>
      </w:r>
      <w:r w:rsidRPr="007A52A9">
        <w:rPr>
          <w:rFonts w:ascii="仿宋" w:eastAsia="仿宋" w:hAnsi="仿宋" w:cs="Times New Roman"/>
          <w:color w:val="000000" w:themeColor="text1"/>
          <w:sz w:val="32"/>
          <w:szCs w:val="32"/>
        </w:rPr>
        <w:t>进入</w:t>
      </w:r>
      <w:r w:rsidR="009A35DD" w:rsidRPr="007A52A9">
        <w:rPr>
          <w:rFonts w:ascii="仿宋" w:eastAsia="仿宋" w:hAnsi="仿宋" w:cs="Times New Roman" w:hint="eastAsia"/>
          <w:color w:val="000000" w:themeColor="text1"/>
          <w:sz w:val="32"/>
          <w:szCs w:val="32"/>
        </w:rPr>
        <w:t>“</w:t>
      </w:r>
      <w:r w:rsidR="0037723C">
        <w:rPr>
          <w:rFonts w:ascii="仿宋" w:eastAsia="仿宋" w:hAnsi="仿宋" w:cs="Times New Roman" w:hint="eastAsia"/>
          <w:color w:val="000000" w:themeColor="text1"/>
          <w:sz w:val="32"/>
          <w:szCs w:val="32"/>
        </w:rPr>
        <w:t>参与人专区</w:t>
      </w:r>
      <w:r w:rsidR="009A35DD" w:rsidRPr="007A52A9">
        <w:rPr>
          <w:rFonts w:ascii="仿宋" w:eastAsia="仿宋" w:hAnsi="仿宋" w:cs="Times New Roman" w:hint="eastAsia"/>
          <w:color w:val="000000" w:themeColor="text1"/>
          <w:sz w:val="32"/>
          <w:szCs w:val="32"/>
        </w:rPr>
        <w:t>”</w:t>
      </w:r>
      <w:r w:rsidR="009A35DD" w:rsidRPr="007A52A9">
        <w:rPr>
          <w:rFonts w:ascii="仿宋" w:eastAsia="仿宋" w:hAnsi="仿宋" w:cs="Times New Roman"/>
          <w:color w:val="000000" w:themeColor="text1"/>
          <w:sz w:val="32"/>
          <w:szCs w:val="32"/>
        </w:rPr>
        <w:t xml:space="preserve"> -</w:t>
      </w:r>
      <w:r w:rsidR="009A35DD" w:rsidRPr="007A52A9" w:rsidDel="00953CBF">
        <w:rPr>
          <w:rFonts w:ascii="仿宋" w:eastAsia="仿宋" w:hAnsi="仿宋" w:cs="Times New Roman"/>
          <w:color w:val="000000" w:themeColor="text1"/>
          <w:sz w:val="32"/>
          <w:szCs w:val="32"/>
        </w:rPr>
        <w:t xml:space="preserve"> </w:t>
      </w:r>
      <w:r w:rsidR="009A35DD" w:rsidRPr="007A52A9">
        <w:rPr>
          <w:rFonts w:ascii="仿宋" w:eastAsia="仿宋" w:hAnsi="仿宋" w:cs="Times New Roman" w:hint="eastAsia"/>
          <w:color w:val="000000" w:themeColor="text1"/>
          <w:sz w:val="32"/>
          <w:szCs w:val="32"/>
        </w:rPr>
        <w:t>“在线支付”</w:t>
      </w:r>
      <w:r w:rsidR="009A35DD" w:rsidRPr="007A52A9">
        <w:rPr>
          <w:rFonts w:ascii="仿宋" w:eastAsia="仿宋" w:hAnsi="仿宋" w:cs="Times New Roman"/>
          <w:color w:val="000000" w:themeColor="text1"/>
          <w:sz w:val="32"/>
          <w:szCs w:val="32"/>
        </w:rPr>
        <w:t xml:space="preserve">-“信息查询”- </w:t>
      </w:r>
      <w:r w:rsidRPr="007A52A9">
        <w:rPr>
          <w:rFonts w:ascii="仿宋" w:eastAsia="仿宋" w:hAnsi="仿宋" w:cs="Times New Roman" w:hint="eastAsia"/>
          <w:color w:val="000000" w:themeColor="text1"/>
          <w:sz w:val="32"/>
          <w:szCs w:val="32"/>
        </w:rPr>
        <w:t>“归集户</w:t>
      </w:r>
      <w:r w:rsidR="00E02E07" w:rsidRPr="007A52A9">
        <w:rPr>
          <w:rFonts w:ascii="仿宋" w:eastAsia="仿宋" w:hAnsi="仿宋" w:cs="Times New Roman" w:hint="eastAsia"/>
          <w:color w:val="000000" w:themeColor="text1"/>
          <w:sz w:val="32"/>
          <w:szCs w:val="32"/>
        </w:rPr>
        <w:t>资金流水</w:t>
      </w:r>
      <w:r w:rsidRPr="007A52A9">
        <w:rPr>
          <w:rFonts w:ascii="仿宋" w:eastAsia="仿宋" w:hAnsi="仿宋" w:cs="Times New Roman" w:hint="eastAsia"/>
          <w:color w:val="000000" w:themeColor="text1"/>
          <w:sz w:val="32"/>
          <w:szCs w:val="32"/>
        </w:rPr>
        <w:t>”栏目，可查询指定时间段内</w:t>
      </w:r>
      <w:proofErr w:type="gramStart"/>
      <w:r w:rsidRPr="007A52A9">
        <w:rPr>
          <w:rFonts w:ascii="仿宋" w:eastAsia="仿宋" w:hAnsi="仿宋" w:cs="Times New Roman" w:hint="eastAsia"/>
          <w:color w:val="000000" w:themeColor="text1"/>
          <w:sz w:val="32"/>
          <w:szCs w:val="32"/>
        </w:rPr>
        <w:t>归集户</w:t>
      </w:r>
      <w:proofErr w:type="gramEnd"/>
      <w:r w:rsidRPr="007A52A9">
        <w:rPr>
          <w:rFonts w:ascii="仿宋" w:eastAsia="仿宋" w:hAnsi="仿宋" w:cs="Times New Roman" w:hint="eastAsia"/>
          <w:color w:val="000000" w:themeColor="text1"/>
          <w:sz w:val="32"/>
          <w:szCs w:val="32"/>
        </w:rPr>
        <w:t>资金变动明细信息。</w:t>
      </w:r>
    </w:p>
    <w:p w14:paraId="7E1EA8EC" w14:textId="3C433E23" w:rsidR="00F11CB4" w:rsidRPr="007A52A9" w:rsidRDefault="00CD56D0" w:rsidP="00F11CB4">
      <w:pPr>
        <w:widowControl/>
        <w:jc w:val="left"/>
        <w:rPr>
          <w:rFonts w:ascii="仿宋" w:eastAsia="仿宋" w:hAnsi="仿宋" w:cs="Times New Roman"/>
          <w:color w:val="000000" w:themeColor="text1"/>
        </w:rPr>
      </w:pPr>
      <w:r w:rsidRPr="007A52A9">
        <w:rPr>
          <w:rFonts w:ascii="仿宋" w:eastAsia="仿宋" w:hAnsi="仿宋" w:cs="宋体"/>
          <w:noProof/>
          <w:kern w:val="0"/>
          <w:sz w:val="32"/>
          <w:szCs w:val="32"/>
        </w:rPr>
        <w:drawing>
          <wp:inline distT="0" distB="0" distL="0" distR="0" wp14:anchorId="441FD143" wp14:editId="13ABCD49">
            <wp:extent cx="5447335" cy="2466629"/>
            <wp:effectExtent l="0" t="0" r="1270" b="0"/>
            <wp:docPr id="1" name="图片 1" descr="C:\Users\XuKun\AppData\Roaming\Tencent\Users\422071839\QQ\WinTemp\RichOle\@)I()7%}E~{5~@XD2D$IF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Kun\AppData\Roaming\Tencent\Users\422071839\QQ\WinTemp\RichOle\@)I()7%}E~{5~@XD2D$IFAT.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0891" cy="2481824"/>
                    </a:xfrm>
                    <a:prstGeom prst="rect">
                      <a:avLst/>
                    </a:prstGeom>
                    <a:noFill/>
                    <a:ln>
                      <a:noFill/>
                    </a:ln>
                  </pic:spPr>
                </pic:pic>
              </a:graphicData>
            </a:graphic>
          </wp:inline>
        </w:drawing>
      </w:r>
      <w:r w:rsidR="00F11CB4" w:rsidRPr="007A52A9">
        <w:rPr>
          <w:rFonts w:ascii="仿宋" w:eastAsia="仿宋" w:hAnsi="仿宋" w:cs="Times New Roman"/>
          <w:color w:val="000000" w:themeColor="text1"/>
        </w:rPr>
        <w:br w:type="page"/>
      </w:r>
    </w:p>
    <w:p w14:paraId="1537A2C8" w14:textId="22FA79C8" w:rsidR="004E5B4E" w:rsidRPr="007A52A9" w:rsidRDefault="004E5B4E" w:rsidP="00F11CB4">
      <w:pPr>
        <w:pStyle w:val="1"/>
        <w:rPr>
          <w:rFonts w:ascii="仿宋" w:eastAsia="仿宋" w:hAnsi="仿宋" w:cs="宋体"/>
          <w:kern w:val="0"/>
          <w:sz w:val="24"/>
          <w:szCs w:val="24"/>
        </w:rPr>
      </w:pPr>
      <w:bookmarkStart w:id="59" w:name="_Toc456689001"/>
      <w:r w:rsidRPr="007A52A9">
        <w:rPr>
          <w:rFonts w:ascii="仿宋" w:eastAsia="仿宋" w:hAnsi="仿宋" w:cs="Times New Roman" w:hint="eastAsia"/>
          <w:color w:val="000000" w:themeColor="text1"/>
        </w:rPr>
        <w:lastRenderedPageBreak/>
        <w:t>附件：</w:t>
      </w:r>
      <w:bookmarkEnd w:id="59"/>
    </w:p>
    <w:p w14:paraId="126C7E7E" w14:textId="77777777" w:rsidR="004E5B4E" w:rsidRPr="007A52A9" w:rsidRDefault="004E5B4E" w:rsidP="004E5B4E">
      <w:pPr>
        <w:widowControl/>
        <w:tabs>
          <w:tab w:val="left" w:pos="1170"/>
        </w:tabs>
        <w:ind w:firstLine="645"/>
        <w:jc w:val="left"/>
        <w:rPr>
          <w:rFonts w:ascii="仿宋" w:eastAsia="仿宋" w:hAnsi="仿宋"/>
          <w:sz w:val="32"/>
        </w:rPr>
      </w:pPr>
      <w:r w:rsidRPr="007A52A9">
        <w:rPr>
          <w:rFonts w:ascii="仿宋" w:eastAsia="仿宋" w:hAnsi="仿宋" w:hint="eastAsia"/>
          <w:sz w:val="32"/>
        </w:rPr>
        <w:t>一</w:t>
      </w:r>
      <w:r w:rsidRPr="007A52A9">
        <w:rPr>
          <w:rFonts w:ascii="仿宋" w:eastAsia="仿宋" w:hAnsi="仿宋"/>
          <w:sz w:val="32"/>
        </w:rPr>
        <w:t>、</w:t>
      </w:r>
      <w:r w:rsidRPr="007A52A9">
        <w:rPr>
          <w:rFonts w:ascii="仿宋" w:eastAsia="仿宋" w:hAnsi="仿宋" w:hint="eastAsia"/>
          <w:sz w:val="32"/>
        </w:rPr>
        <w:t>机构间私募产品报价与服务系统参与人开户申请表</w:t>
      </w:r>
    </w:p>
    <w:p w14:paraId="673D6536" w14:textId="77777777" w:rsidR="004E5B4E" w:rsidRPr="007A52A9" w:rsidRDefault="004E5B4E" w:rsidP="004E5B4E">
      <w:pPr>
        <w:widowControl/>
        <w:tabs>
          <w:tab w:val="left" w:pos="1170"/>
        </w:tabs>
        <w:ind w:firstLine="645"/>
        <w:jc w:val="left"/>
        <w:rPr>
          <w:rFonts w:ascii="仿宋" w:eastAsia="仿宋" w:hAnsi="仿宋"/>
          <w:sz w:val="32"/>
        </w:rPr>
      </w:pPr>
      <w:r w:rsidRPr="007A52A9">
        <w:rPr>
          <w:rFonts w:ascii="仿宋" w:eastAsia="仿宋" w:hAnsi="仿宋" w:hint="eastAsia"/>
          <w:sz w:val="32"/>
        </w:rPr>
        <w:t>二</w:t>
      </w:r>
      <w:r w:rsidRPr="007A52A9">
        <w:rPr>
          <w:rFonts w:ascii="仿宋" w:eastAsia="仿宋" w:hAnsi="仿宋"/>
          <w:sz w:val="32"/>
        </w:rPr>
        <w:t>、</w:t>
      </w:r>
      <w:r w:rsidRPr="007A52A9">
        <w:rPr>
          <w:rFonts w:ascii="仿宋" w:eastAsia="仿宋" w:hAnsi="仿宋" w:hint="eastAsia"/>
          <w:sz w:val="32"/>
        </w:rPr>
        <w:t>机构间私募产品报价与服务系统参与人开户声明</w:t>
      </w:r>
    </w:p>
    <w:p w14:paraId="3960C6B9" w14:textId="77777777" w:rsidR="004E5B4E" w:rsidRPr="007A52A9" w:rsidRDefault="004E5B4E" w:rsidP="004E5B4E">
      <w:pPr>
        <w:widowControl/>
        <w:tabs>
          <w:tab w:val="left" w:pos="1170"/>
        </w:tabs>
        <w:ind w:firstLine="645"/>
        <w:jc w:val="left"/>
        <w:rPr>
          <w:rFonts w:ascii="仿宋" w:eastAsia="仿宋" w:hAnsi="仿宋"/>
          <w:sz w:val="32"/>
        </w:rPr>
      </w:pPr>
      <w:r w:rsidRPr="007A52A9">
        <w:rPr>
          <w:rFonts w:ascii="仿宋" w:eastAsia="仿宋" w:hAnsi="仿宋" w:hint="eastAsia"/>
          <w:sz w:val="32"/>
        </w:rPr>
        <w:t>三</w:t>
      </w:r>
      <w:r w:rsidRPr="007A52A9">
        <w:rPr>
          <w:rFonts w:ascii="仿宋" w:eastAsia="仿宋" w:hAnsi="仿宋"/>
          <w:sz w:val="32"/>
        </w:rPr>
        <w:t>、</w:t>
      </w:r>
      <w:r w:rsidRPr="007A52A9">
        <w:rPr>
          <w:rFonts w:ascii="仿宋" w:eastAsia="仿宋" w:hAnsi="仿宋" w:hint="eastAsia"/>
          <w:sz w:val="32"/>
        </w:rPr>
        <w:t>机构间私募产品报价与服务系统资金结算</w:t>
      </w:r>
      <w:r w:rsidRPr="007A52A9">
        <w:rPr>
          <w:rFonts w:ascii="仿宋" w:eastAsia="仿宋" w:hAnsi="仿宋"/>
          <w:sz w:val="32"/>
        </w:rPr>
        <w:t>服务协议</w:t>
      </w:r>
    </w:p>
    <w:p w14:paraId="50B47595" w14:textId="77777777" w:rsidR="004E5B4E" w:rsidRPr="007A52A9" w:rsidRDefault="004E5B4E" w:rsidP="004E5B4E">
      <w:pPr>
        <w:widowControl/>
        <w:tabs>
          <w:tab w:val="left" w:pos="1170"/>
        </w:tabs>
        <w:ind w:firstLine="645"/>
        <w:jc w:val="left"/>
        <w:rPr>
          <w:rFonts w:ascii="仿宋" w:eastAsia="仿宋" w:hAnsi="仿宋"/>
          <w:sz w:val="32"/>
        </w:rPr>
      </w:pPr>
      <w:r w:rsidRPr="007A52A9">
        <w:rPr>
          <w:rFonts w:ascii="仿宋" w:eastAsia="仿宋" w:hAnsi="仿宋" w:hint="eastAsia"/>
          <w:sz w:val="32"/>
        </w:rPr>
        <w:t>四</w:t>
      </w:r>
      <w:r w:rsidRPr="007A52A9">
        <w:rPr>
          <w:rFonts w:ascii="仿宋" w:eastAsia="仿宋" w:hAnsi="仿宋"/>
          <w:sz w:val="32"/>
        </w:rPr>
        <w:t>、</w:t>
      </w:r>
      <w:r w:rsidRPr="007A52A9">
        <w:rPr>
          <w:rFonts w:ascii="仿宋" w:eastAsia="仿宋" w:hAnsi="仿宋" w:hint="eastAsia"/>
          <w:sz w:val="32"/>
        </w:rPr>
        <w:t>机构间私募产品报价与服务系统登记服务</w:t>
      </w:r>
      <w:r w:rsidRPr="007A52A9">
        <w:rPr>
          <w:rFonts w:ascii="仿宋" w:eastAsia="仿宋" w:hAnsi="仿宋"/>
          <w:sz w:val="32"/>
        </w:rPr>
        <w:t>协议</w:t>
      </w:r>
    </w:p>
    <w:p w14:paraId="360FAED2" w14:textId="77777777" w:rsidR="004E5B4E" w:rsidRPr="007A52A9" w:rsidRDefault="004E5B4E" w:rsidP="004E5B4E">
      <w:pPr>
        <w:widowControl/>
        <w:tabs>
          <w:tab w:val="left" w:pos="1170"/>
        </w:tabs>
        <w:ind w:firstLine="645"/>
        <w:jc w:val="left"/>
        <w:rPr>
          <w:rFonts w:ascii="仿宋" w:eastAsia="仿宋" w:hAnsi="仿宋"/>
          <w:sz w:val="32"/>
        </w:rPr>
      </w:pPr>
      <w:r w:rsidRPr="007A52A9">
        <w:rPr>
          <w:rFonts w:ascii="仿宋" w:eastAsia="仿宋" w:hAnsi="仿宋" w:hint="eastAsia"/>
          <w:sz w:val="32"/>
        </w:rPr>
        <w:t>五</w:t>
      </w:r>
      <w:r w:rsidRPr="007A52A9">
        <w:rPr>
          <w:rFonts w:ascii="仿宋" w:eastAsia="仿宋" w:hAnsi="仿宋"/>
          <w:sz w:val="32"/>
        </w:rPr>
        <w:t>、</w:t>
      </w:r>
      <w:r w:rsidRPr="007A52A9">
        <w:rPr>
          <w:rFonts w:ascii="仿宋" w:eastAsia="仿宋" w:hAnsi="仿宋" w:hint="eastAsia"/>
          <w:sz w:val="32"/>
        </w:rPr>
        <w:t>机构间私募产品报价与服务系统参与人账户注销申请表</w:t>
      </w:r>
      <w:r w:rsidRPr="007A52A9">
        <w:rPr>
          <w:rFonts w:ascii="仿宋" w:eastAsia="仿宋" w:hAnsi="仿宋"/>
          <w:sz w:val="32"/>
        </w:rPr>
        <w:tab/>
      </w:r>
    </w:p>
    <w:p w14:paraId="12B27207" w14:textId="77777777" w:rsidR="004E5B4E" w:rsidRPr="007A52A9" w:rsidRDefault="004E5B4E" w:rsidP="004E5B4E">
      <w:pPr>
        <w:widowControl/>
        <w:tabs>
          <w:tab w:val="left" w:pos="1170"/>
        </w:tabs>
        <w:ind w:firstLine="645"/>
        <w:jc w:val="left"/>
        <w:rPr>
          <w:rFonts w:ascii="仿宋" w:eastAsia="仿宋" w:hAnsi="仿宋"/>
          <w:sz w:val="32"/>
        </w:rPr>
      </w:pPr>
      <w:r w:rsidRPr="007A52A9">
        <w:rPr>
          <w:rFonts w:ascii="仿宋" w:eastAsia="仿宋" w:hAnsi="仿宋" w:hint="eastAsia"/>
          <w:sz w:val="32"/>
        </w:rPr>
        <w:t>六</w:t>
      </w:r>
      <w:r w:rsidRPr="007A52A9">
        <w:rPr>
          <w:rFonts w:ascii="仿宋" w:eastAsia="仿宋" w:hAnsi="仿宋"/>
          <w:sz w:val="32"/>
        </w:rPr>
        <w:t>、</w:t>
      </w:r>
      <w:r w:rsidRPr="007A52A9">
        <w:rPr>
          <w:rFonts w:ascii="仿宋" w:eastAsia="仿宋" w:hAnsi="仿宋" w:hint="eastAsia"/>
          <w:sz w:val="32"/>
        </w:rPr>
        <w:t>机构间私募产品报价与服务系统代理类资金结算账户开立声明（适用于托管机构）</w:t>
      </w:r>
    </w:p>
    <w:p w14:paraId="62CD31CF" w14:textId="77777777" w:rsidR="004E5B4E" w:rsidRPr="007A52A9" w:rsidRDefault="004E5B4E" w:rsidP="004E5B4E">
      <w:pPr>
        <w:widowControl/>
        <w:tabs>
          <w:tab w:val="left" w:pos="1170"/>
        </w:tabs>
        <w:ind w:firstLine="645"/>
        <w:jc w:val="left"/>
        <w:rPr>
          <w:rFonts w:ascii="仿宋" w:eastAsia="仿宋" w:hAnsi="仿宋"/>
          <w:sz w:val="32"/>
        </w:rPr>
      </w:pPr>
      <w:r w:rsidRPr="007A52A9">
        <w:rPr>
          <w:rFonts w:ascii="仿宋" w:eastAsia="仿宋" w:hAnsi="仿宋" w:hint="eastAsia"/>
          <w:sz w:val="32"/>
        </w:rPr>
        <w:t>七</w:t>
      </w:r>
      <w:r w:rsidRPr="007A52A9">
        <w:rPr>
          <w:rFonts w:ascii="仿宋" w:eastAsia="仿宋" w:hAnsi="仿宋"/>
          <w:sz w:val="32"/>
        </w:rPr>
        <w:t>、</w:t>
      </w:r>
      <w:r w:rsidRPr="007A52A9">
        <w:rPr>
          <w:rFonts w:ascii="仿宋" w:eastAsia="仿宋" w:hAnsi="仿宋" w:hint="eastAsia"/>
          <w:sz w:val="32"/>
        </w:rPr>
        <w:t>机构间私募产品报价与服务系统受托类资金结算账户开立声明（适用于管理人）</w:t>
      </w:r>
    </w:p>
    <w:p w14:paraId="74FCC609" w14:textId="67DCB5F9" w:rsidR="004E5B4E" w:rsidRDefault="00083DFB" w:rsidP="004E5B4E">
      <w:pPr>
        <w:widowControl/>
        <w:tabs>
          <w:tab w:val="left" w:pos="1170"/>
        </w:tabs>
        <w:ind w:firstLine="645"/>
        <w:jc w:val="left"/>
        <w:rPr>
          <w:rFonts w:ascii="仿宋" w:eastAsia="仿宋" w:hAnsi="仿宋" w:cs="Times New Roman"/>
          <w:color w:val="000000" w:themeColor="text1"/>
          <w:sz w:val="32"/>
          <w:szCs w:val="32"/>
        </w:rPr>
      </w:pPr>
      <w:r w:rsidRPr="007A52A9">
        <w:rPr>
          <w:rFonts w:ascii="仿宋" w:eastAsia="仿宋" w:hAnsi="仿宋"/>
          <w:sz w:val="32"/>
        </w:rPr>
        <w:t>八</w:t>
      </w:r>
      <w:r w:rsidRPr="007A52A9">
        <w:rPr>
          <w:rFonts w:ascii="仿宋" w:eastAsia="仿宋" w:hAnsi="仿宋" w:hint="eastAsia"/>
          <w:sz w:val="32"/>
        </w:rPr>
        <w:t>、</w:t>
      </w:r>
      <w:r w:rsidRPr="007A52A9">
        <w:rPr>
          <w:rFonts w:ascii="仿宋" w:eastAsia="仿宋" w:hAnsi="仿宋" w:cs="Times New Roman" w:hint="eastAsia"/>
          <w:color w:val="000000" w:themeColor="text1"/>
          <w:sz w:val="32"/>
          <w:szCs w:val="32"/>
        </w:rPr>
        <w:t>机构间</w:t>
      </w:r>
      <w:r w:rsidRPr="007A52A9">
        <w:rPr>
          <w:rFonts w:ascii="仿宋" w:eastAsia="仿宋" w:hAnsi="仿宋" w:cs="Times New Roman"/>
          <w:color w:val="000000" w:themeColor="text1"/>
          <w:sz w:val="32"/>
          <w:szCs w:val="32"/>
        </w:rPr>
        <w:t>私募产品报价与服务系统</w:t>
      </w:r>
      <w:r w:rsidRPr="007A52A9">
        <w:rPr>
          <w:rFonts w:ascii="仿宋" w:eastAsia="仿宋" w:hAnsi="仿宋" w:cs="Times New Roman" w:hint="eastAsia"/>
          <w:color w:val="000000" w:themeColor="text1"/>
          <w:sz w:val="32"/>
          <w:szCs w:val="32"/>
        </w:rPr>
        <w:t>中国结算深圳分公司支付</w:t>
      </w:r>
      <w:r w:rsidRPr="007A52A9">
        <w:rPr>
          <w:rFonts w:ascii="仿宋" w:eastAsia="仿宋" w:hAnsi="仿宋" w:cs="Times New Roman"/>
          <w:color w:val="000000" w:themeColor="text1"/>
          <w:sz w:val="32"/>
          <w:szCs w:val="32"/>
        </w:rPr>
        <w:t>通道</w:t>
      </w:r>
      <w:r w:rsidRPr="007A52A9">
        <w:rPr>
          <w:rFonts w:ascii="仿宋" w:eastAsia="仿宋" w:hAnsi="仿宋" w:cs="Times New Roman" w:hint="eastAsia"/>
          <w:color w:val="000000" w:themeColor="text1"/>
          <w:sz w:val="32"/>
          <w:szCs w:val="32"/>
        </w:rPr>
        <w:t>操作指引</w:t>
      </w:r>
    </w:p>
    <w:p w14:paraId="3515237C" w14:textId="40A2809B" w:rsidR="001C4853" w:rsidRPr="007A52A9" w:rsidRDefault="001C4853" w:rsidP="004E5B4E">
      <w:pPr>
        <w:widowControl/>
        <w:tabs>
          <w:tab w:val="left" w:pos="1170"/>
        </w:tabs>
        <w:ind w:firstLine="645"/>
        <w:jc w:val="left"/>
        <w:rPr>
          <w:rFonts w:ascii="仿宋" w:eastAsia="仿宋" w:hAnsi="仿宋"/>
          <w:sz w:val="32"/>
        </w:rPr>
      </w:pPr>
      <w:r>
        <w:rPr>
          <w:rFonts w:ascii="仿宋" w:eastAsia="仿宋" w:hAnsi="仿宋" w:cs="Times New Roman"/>
          <w:color w:val="000000" w:themeColor="text1"/>
          <w:sz w:val="32"/>
          <w:szCs w:val="32"/>
        </w:rPr>
        <w:t>九</w:t>
      </w:r>
      <w:r>
        <w:rPr>
          <w:rFonts w:ascii="仿宋" w:eastAsia="仿宋" w:hAnsi="仿宋" w:cs="Times New Roman" w:hint="eastAsia"/>
          <w:color w:val="000000" w:themeColor="text1"/>
          <w:sz w:val="32"/>
          <w:szCs w:val="32"/>
        </w:rPr>
        <w:t>、</w:t>
      </w:r>
      <w:r>
        <w:rPr>
          <w:rFonts w:ascii="仿宋" w:eastAsia="仿宋" w:hAnsi="仿宋" w:cs="Times New Roman"/>
          <w:color w:val="000000" w:themeColor="text1"/>
          <w:sz w:val="32"/>
          <w:szCs w:val="32"/>
        </w:rPr>
        <w:t>违约交收申请表</w:t>
      </w:r>
    </w:p>
    <w:p w14:paraId="50081CDD" w14:textId="1F177D46" w:rsidR="004D5510" w:rsidRPr="007A52A9" w:rsidRDefault="004D5510" w:rsidP="004E5B4E">
      <w:pPr>
        <w:ind w:left="420" w:firstLine="220"/>
        <w:rPr>
          <w:rFonts w:ascii="仿宋" w:eastAsia="仿宋" w:hAnsi="仿宋"/>
          <w:kern w:val="0"/>
          <w:szCs w:val="32"/>
        </w:rPr>
      </w:pPr>
      <w:r w:rsidRPr="007A52A9">
        <w:rPr>
          <w:rFonts w:ascii="仿宋" w:eastAsia="仿宋" w:hAnsi="仿宋"/>
          <w:kern w:val="0"/>
          <w:szCs w:val="32"/>
        </w:rPr>
        <w:br w:type="page"/>
      </w:r>
    </w:p>
    <w:p w14:paraId="3679E3DE" w14:textId="27D02F33" w:rsidR="004E5B4E" w:rsidRPr="007A52A9" w:rsidRDefault="004E5B4E" w:rsidP="004D5510">
      <w:pPr>
        <w:pStyle w:val="2"/>
        <w:rPr>
          <w:rStyle w:val="3Char"/>
          <w:rFonts w:ascii="仿宋" w:eastAsia="仿宋" w:hAnsi="仿宋"/>
          <w:b/>
        </w:rPr>
      </w:pPr>
      <w:bookmarkStart w:id="60" w:name="_Toc425176731"/>
      <w:bookmarkStart w:id="61" w:name="_Toc456689002"/>
      <w:r w:rsidRPr="007A52A9">
        <w:rPr>
          <w:rStyle w:val="3Char"/>
          <w:rFonts w:ascii="仿宋" w:eastAsia="仿宋" w:hAnsi="仿宋" w:hint="eastAsia"/>
        </w:rPr>
        <w:lastRenderedPageBreak/>
        <w:t>附件一</w:t>
      </w:r>
      <w:bookmarkEnd w:id="61"/>
    </w:p>
    <w:p w14:paraId="7D27945C" w14:textId="77777777" w:rsidR="004E5B4E" w:rsidRPr="007A52A9" w:rsidRDefault="004E5B4E" w:rsidP="004E5B4E">
      <w:pPr>
        <w:widowControl/>
        <w:jc w:val="left"/>
        <w:rPr>
          <w:rFonts w:ascii="仿宋" w:eastAsia="仿宋" w:hAnsi="仿宋"/>
          <w:bCs/>
          <w:szCs w:val="32"/>
        </w:rPr>
      </w:pPr>
      <w:r w:rsidRPr="007A52A9">
        <w:rPr>
          <w:rFonts w:ascii="仿宋" w:eastAsia="仿宋" w:hAnsi="仿宋" w:hint="eastAsia"/>
          <w:b/>
          <w:bCs/>
          <w:sz w:val="36"/>
          <w:szCs w:val="36"/>
        </w:rPr>
        <w:t>机构间私募产品报价与服务系统参与人开户申请表</w:t>
      </w:r>
    </w:p>
    <w:p w14:paraId="72739005" w14:textId="77777777" w:rsidR="004E5B4E" w:rsidRPr="007A52A9" w:rsidRDefault="004E5B4E" w:rsidP="004E5B4E">
      <w:pPr>
        <w:rPr>
          <w:rFonts w:ascii="仿宋" w:eastAsia="仿宋" w:hAnsi="仿宋"/>
          <w:szCs w:val="21"/>
        </w:rPr>
      </w:pPr>
      <w:r w:rsidRPr="007A52A9">
        <w:rPr>
          <w:rFonts w:ascii="仿宋" w:eastAsia="仿宋" w:hAnsi="仿宋"/>
        </w:rPr>
        <w:t xml:space="preserve"> </w:t>
      </w:r>
    </w:p>
    <w:tbl>
      <w:tblPr>
        <w:tblW w:w="9627" w:type="dxa"/>
        <w:jc w:val="center"/>
        <w:tblLayout w:type="fixed"/>
        <w:tblLook w:val="04A0" w:firstRow="1" w:lastRow="0" w:firstColumn="1" w:lastColumn="0" w:noHBand="0" w:noVBand="1"/>
      </w:tblPr>
      <w:tblGrid>
        <w:gridCol w:w="905"/>
        <w:gridCol w:w="1799"/>
        <w:gridCol w:w="1652"/>
        <w:gridCol w:w="15"/>
        <w:gridCol w:w="835"/>
        <w:gridCol w:w="1418"/>
        <w:gridCol w:w="1125"/>
        <w:gridCol w:w="35"/>
        <w:gridCol w:w="1843"/>
      </w:tblGrid>
      <w:tr w:rsidR="004E5B4E" w:rsidRPr="007A52A9" w14:paraId="5853F439" w14:textId="77777777" w:rsidTr="00576B1B">
        <w:trPr>
          <w:trHeight w:val="495"/>
          <w:jc w:val="center"/>
        </w:trPr>
        <w:tc>
          <w:tcPr>
            <w:tcW w:w="905" w:type="dxa"/>
            <w:vMerge w:val="restart"/>
            <w:tcBorders>
              <w:top w:val="single" w:sz="4" w:space="0" w:color="auto"/>
              <w:left w:val="single" w:sz="8" w:space="0" w:color="auto"/>
              <w:bottom w:val="nil"/>
              <w:right w:val="single" w:sz="8" w:space="0" w:color="auto"/>
            </w:tcBorders>
            <w:vAlign w:val="center"/>
            <w:hideMark/>
          </w:tcPr>
          <w:p w14:paraId="566900BB"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机构信息</w:t>
            </w:r>
          </w:p>
        </w:tc>
        <w:tc>
          <w:tcPr>
            <w:tcW w:w="1799" w:type="dxa"/>
            <w:tcBorders>
              <w:top w:val="single" w:sz="4" w:space="0" w:color="auto"/>
              <w:left w:val="nil"/>
              <w:bottom w:val="nil"/>
              <w:right w:val="single" w:sz="4" w:space="0" w:color="auto"/>
            </w:tcBorders>
            <w:vAlign w:val="center"/>
            <w:hideMark/>
          </w:tcPr>
          <w:p w14:paraId="154DFBF3"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机构名称</w:t>
            </w:r>
          </w:p>
        </w:tc>
        <w:tc>
          <w:tcPr>
            <w:tcW w:w="6923" w:type="dxa"/>
            <w:gridSpan w:val="7"/>
            <w:tcBorders>
              <w:top w:val="single" w:sz="8" w:space="0" w:color="auto"/>
              <w:left w:val="nil"/>
              <w:bottom w:val="single" w:sz="4" w:space="0" w:color="auto"/>
              <w:right w:val="single" w:sz="8" w:space="0" w:color="000000"/>
            </w:tcBorders>
            <w:vAlign w:val="center"/>
            <w:hideMark/>
          </w:tcPr>
          <w:p w14:paraId="6BC74FF9"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62F3CF22" w14:textId="77777777" w:rsidTr="00576B1B">
        <w:trPr>
          <w:trHeight w:val="569"/>
          <w:jc w:val="center"/>
        </w:trPr>
        <w:tc>
          <w:tcPr>
            <w:tcW w:w="9627" w:type="dxa"/>
            <w:vMerge/>
            <w:tcBorders>
              <w:top w:val="single" w:sz="4" w:space="0" w:color="auto"/>
              <w:left w:val="single" w:sz="8" w:space="0" w:color="auto"/>
              <w:bottom w:val="nil"/>
              <w:right w:val="single" w:sz="8" w:space="0" w:color="auto"/>
            </w:tcBorders>
            <w:vAlign w:val="center"/>
            <w:hideMark/>
          </w:tcPr>
          <w:p w14:paraId="27CD16C9" w14:textId="77777777" w:rsidR="004E5B4E" w:rsidRPr="007A52A9" w:rsidRDefault="004E5B4E" w:rsidP="00576B1B">
            <w:pPr>
              <w:widowControl/>
              <w:jc w:val="left"/>
              <w:rPr>
                <w:rFonts w:ascii="仿宋" w:eastAsia="仿宋" w:hAnsi="仿宋" w:cs="宋体"/>
                <w:color w:val="000000"/>
                <w:kern w:val="0"/>
                <w:sz w:val="24"/>
                <w:szCs w:val="24"/>
              </w:rPr>
            </w:pPr>
          </w:p>
        </w:tc>
        <w:tc>
          <w:tcPr>
            <w:tcW w:w="1799" w:type="dxa"/>
            <w:tcBorders>
              <w:top w:val="single" w:sz="4" w:space="0" w:color="auto"/>
              <w:left w:val="nil"/>
              <w:bottom w:val="single" w:sz="4" w:space="0" w:color="auto"/>
              <w:right w:val="single" w:sz="4" w:space="0" w:color="auto"/>
            </w:tcBorders>
            <w:noWrap/>
            <w:vAlign w:val="center"/>
            <w:hideMark/>
          </w:tcPr>
          <w:p w14:paraId="01EFDBF7"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控股股东名称</w:t>
            </w:r>
          </w:p>
        </w:tc>
        <w:tc>
          <w:tcPr>
            <w:tcW w:w="2502" w:type="dxa"/>
            <w:gridSpan w:val="3"/>
            <w:tcBorders>
              <w:top w:val="single" w:sz="4" w:space="0" w:color="auto"/>
              <w:left w:val="nil"/>
              <w:bottom w:val="single" w:sz="4" w:space="0" w:color="auto"/>
              <w:right w:val="single" w:sz="4" w:space="0" w:color="000000"/>
            </w:tcBorders>
            <w:noWrap/>
            <w:vAlign w:val="center"/>
            <w:hideMark/>
          </w:tcPr>
          <w:p w14:paraId="69D63605"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c>
          <w:tcPr>
            <w:tcW w:w="2578" w:type="dxa"/>
            <w:gridSpan w:val="3"/>
            <w:tcBorders>
              <w:top w:val="nil"/>
              <w:left w:val="nil"/>
              <w:bottom w:val="single" w:sz="4" w:space="0" w:color="auto"/>
              <w:right w:val="single" w:sz="4" w:space="0" w:color="auto"/>
            </w:tcBorders>
            <w:vAlign w:val="center"/>
            <w:hideMark/>
          </w:tcPr>
          <w:p w14:paraId="59E34CDC"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实际控制人名称</w:t>
            </w:r>
          </w:p>
        </w:tc>
        <w:tc>
          <w:tcPr>
            <w:tcW w:w="1843" w:type="dxa"/>
            <w:tcBorders>
              <w:top w:val="single" w:sz="4" w:space="0" w:color="auto"/>
              <w:left w:val="nil"/>
              <w:bottom w:val="single" w:sz="4" w:space="0" w:color="auto"/>
              <w:right w:val="single" w:sz="8" w:space="0" w:color="000000"/>
            </w:tcBorders>
            <w:noWrap/>
            <w:vAlign w:val="center"/>
            <w:hideMark/>
          </w:tcPr>
          <w:p w14:paraId="00088C1C"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0728EA4A" w14:textId="77777777" w:rsidTr="00576B1B">
        <w:trPr>
          <w:trHeight w:val="795"/>
          <w:jc w:val="center"/>
        </w:trPr>
        <w:tc>
          <w:tcPr>
            <w:tcW w:w="9627" w:type="dxa"/>
            <w:vMerge/>
            <w:tcBorders>
              <w:top w:val="single" w:sz="4" w:space="0" w:color="auto"/>
              <w:left w:val="single" w:sz="8" w:space="0" w:color="auto"/>
              <w:bottom w:val="nil"/>
              <w:right w:val="single" w:sz="8" w:space="0" w:color="auto"/>
            </w:tcBorders>
            <w:vAlign w:val="center"/>
            <w:hideMark/>
          </w:tcPr>
          <w:p w14:paraId="3E5E37B3" w14:textId="77777777" w:rsidR="004E5B4E" w:rsidRPr="007A52A9" w:rsidRDefault="004E5B4E" w:rsidP="00576B1B">
            <w:pPr>
              <w:widowControl/>
              <w:jc w:val="left"/>
              <w:rPr>
                <w:rFonts w:ascii="仿宋" w:eastAsia="仿宋" w:hAnsi="仿宋" w:cs="宋体"/>
                <w:color w:val="000000"/>
                <w:kern w:val="0"/>
                <w:sz w:val="24"/>
                <w:szCs w:val="24"/>
              </w:rPr>
            </w:pPr>
          </w:p>
        </w:tc>
        <w:tc>
          <w:tcPr>
            <w:tcW w:w="1799" w:type="dxa"/>
            <w:tcBorders>
              <w:top w:val="nil"/>
              <w:left w:val="nil"/>
              <w:bottom w:val="nil"/>
              <w:right w:val="nil"/>
            </w:tcBorders>
            <w:vAlign w:val="center"/>
            <w:hideMark/>
          </w:tcPr>
          <w:p w14:paraId="3F8BA82B"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营业执照</w:t>
            </w:r>
            <w:r w:rsidRPr="007A52A9">
              <w:rPr>
                <w:rFonts w:ascii="仿宋" w:eastAsia="仿宋" w:hAnsi="仿宋" w:cs="宋体" w:hint="eastAsia"/>
                <w:color w:val="000000"/>
                <w:kern w:val="0"/>
                <w:sz w:val="24"/>
                <w:szCs w:val="24"/>
              </w:rPr>
              <w:br/>
              <w:t>注册号码</w:t>
            </w:r>
          </w:p>
        </w:tc>
        <w:tc>
          <w:tcPr>
            <w:tcW w:w="2502" w:type="dxa"/>
            <w:gridSpan w:val="3"/>
            <w:tcBorders>
              <w:top w:val="single" w:sz="4" w:space="0" w:color="auto"/>
              <w:left w:val="single" w:sz="4" w:space="0" w:color="auto"/>
              <w:bottom w:val="single" w:sz="4" w:space="0" w:color="auto"/>
              <w:right w:val="single" w:sz="4" w:space="0" w:color="000000"/>
            </w:tcBorders>
            <w:vAlign w:val="center"/>
            <w:hideMark/>
          </w:tcPr>
          <w:p w14:paraId="6BBF40CD"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c>
          <w:tcPr>
            <w:tcW w:w="2578" w:type="dxa"/>
            <w:gridSpan w:val="3"/>
            <w:tcBorders>
              <w:top w:val="nil"/>
              <w:left w:val="nil"/>
              <w:bottom w:val="nil"/>
              <w:right w:val="single" w:sz="4" w:space="0" w:color="auto"/>
            </w:tcBorders>
            <w:vAlign w:val="center"/>
            <w:hideMark/>
          </w:tcPr>
          <w:p w14:paraId="2325E7BE"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组织机构</w:t>
            </w:r>
            <w:r w:rsidRPr="007A52A9">
              <w:rPr>
                <w:rFonts w:ascii="仿宋" w:eastAsia="仿宋" w:hAnsi="仿宋" w:cs="宋体" w:hint="eastAsia"/>
                <w:color w:val="000000"/>
                <w:kern w:val="0"/>
                <w:sz w:val="24"/>
                <w:szCs w:val="24"/>
              </w:rPr>
              <w:br/>
              <w:t>代码证号码</w:t>
            </w:r>
          </w:p>
        </w:tc>
        <w:tc>
          <w:tcPr>
            <w:tcW w:w="1843" w:type="dxa"/>
            <w:tcBorders>
              <w:top w:val="single" w:sz="4" w:space="0" w:color="auto"/>
              <w:left w:val="nil"/>
              <w:bottom w:val="single" w:sz="4" w:space="0" w:color="auto"/>
              <w:right w:val="single" w:sz="8" w:space="0" w:color="000000"/>
            </w:tcBorders>
            <w:vAlign w:val="center"/>
            <w:hideMark/>
          </w:tcPr>
          <w:p w14:paraId="003833D4"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6980BDB0" w14:textId="77777777" w:rsidTr="00576B1B">
        <w:trPr>
          <w:trHeight w:val="795"/>
          <w:jc w:val="center"/>
        </w:trPr>
        <w:tc>
          <w:tcPr>
            <w:tcW w:w="9627" w:type="dxa"/>
            <w:vMerge/>
            <w:tcBorders>
              <w:top w:val="single" w:sz="4" w:space="0" w:color="auto"/>
              <w:left w:val="single" w:sz="8" w:space="0" w:color="auto"/>
              <w:bottom w:val="nil"/>
              <w:right w:val="single" w:sz="8" w:space="0" w:color="auto"/>
            </w:tcBorders>
            <w:vAlign w:val="center"/>
            <w:hideMark/>
          </w:tcPr>
          <w:p w14:paraId="47B0DB0C" w14:textId="77777777" w:rsidR="004E5B4E" w:rsidRPr="007A52A9" w:rsidRDefault="004E5B4E" w:rsidP="00576B1B">
            <w:pPr>
              <w:widowControl/>
              <w:jc w:val="left"/>
              <w:rPr>
                <w:rFonts w:ascii="仿宋" w:eastAsia="仿宋" w:hAnsi="仿宋" w:cs="宋体"/>
                <w:color w:val="000000"/>
                <w:kern w:val="0"/>
                <w:sz w:val="24"/>
                <w:szCs w:val="24"/>
              </w:rPr>
            </w:pPr>
          </w:p>
        </w:tc>
        <w:tc>
          <w:tcPr>
            <w:tcW w:w="1799" w:type="dxa"/>
            <w:tcBorders>
              <w:top w:val="single" w:sz="4" w:space="0" w:color="auto"/>
              <w:left w:val="nil"/>
              <w:bottom w:val="single" w:sz="4" w:space="0" w:color="auto"/>
              <w:right w:val="single" w:sz="4" w:space="0" w:color="auto"/>
            </w:tcBorders>
            <w:vAlign w:val="center"/>
            <w:hideMark/>
          </w:tcPr>
          <w:p w14:paraId="66D02C1F"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住所</w:t>
            </w:r>
          </w:p>
        </w:tc>
        <w:tc>
          <w:tcPr>
            <w:tcW w:w="2502" w:type="dxa"/>
            <w:gridSpan w:val="3"/>
            <w:tcBorders>
              <w:top w:val="single" w:sz="4" w:space="0" w:color="auto"/>
              <w:left w:val="nil"/>
              <w:bottom w:val="nil"/>
              <w:right w:val="single" w:sz="4" w:space="0" w:color="000000"/>
            </w:tcBorders>
            <w:noWrap/>
            <w:vAlign w:val="center"/>
            <w:hideMark/>
          </w:tcPr>
          <w:p w14:paraId="5B398AD6"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c>
          <w:tcPr>
            <w:tcW w:w="2578" w:type="dxa"/>
            <w:gridSpan w:val="3"/>
            <w:tcBorders>
              <w:top w:val="single" w:sz="4" w:space="0" w:color="auto"/>
              <w:left w:val="nil"/>
              <w:bottom w:val="nil"/>
              <w:right w:val="single" w:sz="4" w:space="0" w:color="auto"/>
            </w:tcBorders>
            <w:noWrap/>
            <w:vAlign w:val="center"/>
            <w:hideMark/>
          </w:tcPr>
          <w:p w14:paraId="49900AF5"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注册资本</w:t>
            </w:r>
          </w:p>
        </w:tc>
        <w:tc>
          <w:tcPr>
            <w:tcW w:w="1843" w:type="dxa"/>
            <w:tcBorders>
              <w:top w:val="single" w:sz="4" w:space="0" w:color="auto"/>
              <w:left w:val="nil"/>
              <w:bottom w:val="nil"/>
              <w:right w:val="single" w:sz="8" w:space="0" w:color="000000"/>
            </w:tcBorders>
            <w:noWrap/>
            <w:vAlign w:val="center"/>
            <w:hideMark/>
          </w:tcPr>
          <w:p w14:paraId="36014354"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5C802664" w14:textId="77777777" w:rsidTr="00576B1B">
        <w:trPr>
          <w:trHeight w:val="780"/>
          <w:jc w:val="center"/>
        </w:trPr>
        <w:tc>
          <w:tcPr>
            <w:tcW w:w="9627" w:type="dxa"/>
            <w:vMerge/>
            <w:tcBorders>
              <w:top w:val="single" w:sz="4" w:space="0" w:color="auto"/>
              <w:left w:val="single" w:sz="8" w:space="0" w:color="auto"/>
              <w:bottom w:val="nil"/>
              <w:right w:val="single" w:sz="8" w:space="0" w:color="auto"/>
            </w:tcBorders>
            <w:vAlign w:val="center"/>
            <w:hideMark/>
          </w:tcPr>
          <w:p w14:paraId="0AF9F06B" w14:textId="77777777" w:rsidR="004E5B4E" w:rsidRPr="007A52A9" w:rsidRDefault="004E5B4E" w:rsidP="00576B1B">
            <w:pPr>
              <w:widowControl/>
              <w:jc w:val="left"/>
              <w:rPr>
                <w:rFonts w:ascii="仿宋" w:eastAsia="仿宋" w:hAnsi="仿宋" w:cs="宋体"/>
                <w:color w:val="000000"/>
                <w:kern w:val="0"/>
                <w:sz w:val="24"/>
                <w:szCs w:val="24"/>
              </w:rPr>
            </w:pPr>
          </w:p>
        </w:tc>
        <w:tc>
          <w:tcPr>
            <w:tcW w:w="1799" w:type="dxa"/>
            <w:tcBorders>
              <w:top w:val="nil"/>
              <w:left w:val="nil"/>
              <w:bottom w:val="single" w:sz="4" w:space="0" w:color="auto"/>
              <w:right w:val="single" w:sz="4" w:space="0" w:color="auto"/>
            </w:tcBorders>
            <w:vAlign w:val="center"/>
            <w:hideMark/>
          </w:tcPr>
          <w:p w14:paraId="3188E66E"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经营范围</w:t>
            </w:r>
          </w:p>
        </w:tc>
        <w:tc>
          <w:tcPr>
            <w:tcW w:w="6923" w:type="dxa"/>
            <w:gridSpan w:val="7"/>
            <w:tcBorders>
              <w:top w:val="single" w:sz="4" w:space="0" w:color="auto"/>
              <w:left w:val="nil"/>
              <w:bottom w:val="single" w:sz="4" w:space="0" w:color="auto"/>
              <w:right w:val="single" w:sz="8" w:space="0" w:color="000000"/>
            </w:tcBorders>
            <w:noWrap/>
            <w:vAlign w:val="center"/>
            <w:hideMark/>
          </w:tcPr>
          <w:p w14:paraId="6BFCCE38"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03A8C125" w14:textId="77777777" w:rsidTr="00576B1B">
        <w:trPr>
          <w:trHeight w:val="795"/>
          <w:jc w:val="center"/>
        </w:trPr>
        <w:tc>
          <w:tcPr>
            <w:tcW w:w="9627" w:type="dxa"/>
            <w:vMerge/>
            <w:tcBorders>
              <w:top w:val="single" w:sz="4" w:space="0" w:color="auto"/>
              <w:left w:val="single" w:sz="8" w:space="0" w:color="auto"/>
              <w:bottom w:val="nil"/>
              <w:right w:val="single" w:sz="8" w:space="0" w:color="auto"/>
            </w:tcBorders>
            <w:vAlign w:val="center"/>
            <w:hideMark/>
          </w:tcPr>
          <w:p w14:paraId="3B4DA178" w14:textId="77777777" w:rsidR="004E5B4E" w:rsidRPr="007A52A9" w:rsidRDefault="004E5B4E" w:rsidP="00576B1B">
            <w:pPr>
              <w:widowControl/>
              <w:jc w:val="left"/>
              <w:rPr>
                <w:rFonts w:ascii="仿宋" w:eastAsia="仿宋" w:hAnsi="仿宋" w:cs="宋体"/>
                <w:color w:val="000000"/>
                <w:kern w:val="0"/>
                <w:sz w:val="24"/>
                <w:szCs w:val="24"/>
              </w:rPr>
            </w:pPr>
          </w:p>
        </w:tc>
        <w:tc>
          <w:tcPr>
            <w:tcW w:w="1799" w:type="dxa"/>
            <w:tcBorders>
              <w:top w:val="nil"/>
              <w:left w:val="nil"/>
              <w:bottom w:val="single" w:sz="4" w:space="0" w:color="auto"/>
              <w:right w:val="single" w:sz="4" w:space="0" w:color="auto"/>
            </w:tcBorders>
            <w:vAlign w:val="center"/>
            <w:hideMark/>
          </w:tcPr>
          <w:p w14:paraId="2C385BF3"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公司联系地址</w:t>
            </w:r>
          </w:p>
        </w:tc>
        <w:tc>
          <w:tcPr>
            <w:tcW w:w="6923" w:type="dxa"/>
            <w:gridSpan w:val="7"/>
            <w:tcBorders>
              <w:top w:val="single" w:sz="4" w:space="0" w:color="auto"/>
              <w:left w:val="nil"/>
              <w:bottom w:val="single" w:sz="4" w:space="0" w:color="auto"/>
              <w:right w:val="single" w:sz="8" w:space="0" w:color="000000"/>
            </w:tcBorders>
            <w:noWrap/>
            <w:vAlign w:val="center"/>
            <w:hideMark/>
          </w:tcPr>
          <w:p w14:paraId="092C4D93"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7949E4F6" w14:textId="77777777" w:rsidTr="00576B1B">
        <w:trPr>
          <w:trHeight w:val="780"/>
          <w:jc w:val="center"/>
        </w:trPr>
        <w:tc>
          <w:tcPr>
            <w:tcW w:w="9627" w:type="dxa"/>
            <w:vMerge/>
            <w:tcBorders>
              <w:top w:val="single" w:sz="4" w:space="0" w:color="auto"/>
              <w:left w:val="single" w:sz="8" w:space="0" w:color="auto"/>
              <w:bottom w:val="nil"/>
              <w:right w:val="single" w:sz="8" w:space="0" w:color="auto"/>
            </w:tcBorders>
            <w:vAlign w:val="center"/>
            <w:hideMark/>
          </w:tcPr>
          <w:p w14:paraId="7C065984" w14:textId="77777777" w:rsidR="004E5B4E" w:rsidRPr="007A52A9" w:rsidRDefault="004E5B4E" w:rsidP="00576B1B">
            <w:pPr>
              <w:widowControl/>
              <w:jc w:val="left"/>
              <w:rPr>
                <w:rFonts w:ascii="仿宋" w:eastAsia="仿宋" w:hAnsi="仿宋" w:cs="宋体"/>
                <w:color w:val="000000"/>
                <w:kern w:val="0"/>
                <w:sz w:val="24"/>
                <w:szCs w:val="24"/>
              </w:rPr>
            </w:pPr>
          </w:p>
        </w:tc>
        <w:tc>
          <w:tcPr>
            <w:tcW w:w="1799" w:type="dxa"/>
            <w:tcBorders>
              <w:top w:val="nil"/>
              <w:left w:val="nil"/>
              <w:bottom w:val="nil"/>
              <w:right w:val="nil"/>
            </w:tcBorders>
            <w:vAlign w:val="center"/>
            <w:hideMark/>
          </w:tcPr>
          <w:p w14:paraId="1AA51C2F"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法定代表人</w:t>
            </w:r>
            <w:r w:rsidRPr="007A52A9">
              <w:rPr>
                <w:rFonts w:ascii="仿宋" w:eastAsia="仿宋" w:hAnsi="仿宋" w:cs="宋体" w:hint="eastAsia"/>
                <w:color w:val="000000"/>
                <w:kern w:val="0"/>
                <w:sz w:val="24"/>
                <w:szCs w:val="24"/>
              </w:rPr>
              <w:br/>
              <w:t>姓名</w:t>
            </w:r>
          </w:p>
        </w:tc>
        <w:tc>
          <w:tcPr>
            <w:tcW w:w="1652" w:type="dxa"/>
            <w:tcBorders>
              <w:top w:val="single" w:sz="4" w:space="0" w:color="auto"/>
              <w:left w:val="single" w:sz="4" w:space="0" w:color="auto"/>
              <w:bottom w:val="single" w:sz="4" w:space="0" w:color="auto"/>
              <w:right w:val="single" w:sz="4" w:space="0" w:color="000000"/>
            </w:tcBorders>
            <w:noWrap/>
            <w:vAlign w:val="center"/>
            <w:hideMark/>
          </w:tcPr>
          <w:p w14:paraId="4B36FB09"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c>
          <w:tcPr>
            <w:tcW w:w="2268" w:type="dxa"/>
            <w:gridSpan w:val="3"/>
            <w:tcBorders>
              <w:top w:val="nil"/>
              <w:left w:val="nil"/>
              <w:bottom w:val="nil"/>
              <w:right w:val="single" w:sz="4" w:space="0" w:color="auto"/>
            </w:tcBorders>
            <w:vAlign w:val="center"/>
            <w:hideMark/>
          </w:tcPr>
          <w:p w14:paraId="17495872"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法定代表人</w:t>
            </w:r>
            <w:r w:rsidRPr="007A52A9">
              <w:rPr>
                <w:rFonts w:ascii="仿宋" w:eastAsia="仿宋" w:hAnsi="仿宋" w:cs="宋体" w:hint="eastAsia"/>
                <w:color w:val="000000"/>
                <w:kern w:val="0"/>
                <w:sz w:val="24"/>
                <w:szCs w:val="24"/>
              </w:rPr>
              <w:br/>
              <w:t>证件类别</w:t>
            </w:r>
          </w:p>
        </w:tc>
        <w:tc>
          <w:tcPr>
            <w:tcW w:w="3003" w:type="dxa"/>
            <w:gridSpan w:val="3"/>
            <w:tcBorders>
              <w:top w:val="single" w:sz="4" w:space="0" w:color="auto"/>
              <w:left w:val="nil"/>
              <w:bottom w:val="nil"/>
              <w:right w:val="single" w:sz="8" w:space="0" w:color="000000"/>
            </w:tcBorders>
            <w:noWrap/>
            <w:vAlign w:val="center"/>
            <w:hideMark/>
          </w:tcPr>
          <w:p w14:paraId="73D2CE86"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4311F2F2" w14:textId="77777777" w:rsidTr="00576B1B">
        <w:trPr>
          <w:trHeight w:val="780"/>
          <w:jc w:val="center"/>
        </w:trPr>
        <w:tc>
          <w:tcPr>
            <w:tcW w:w="9627" w:type="dxa"/>
            <w:vMerge/>
            <w:tcBorders>
              <w:top w:val="single" w:sz="4" w:space="0" w:color="auto"/>
              <w:left w:val="single" w:sz="8" w:space="0" w:color="auto"/>
              <w:bottom w:val="nil"/>
              <w:right w:val="single" w:sz="8" w:space="0" w:color="auto"/>
            </w:tcBorders>
            <w:vAlign w:val="center"/>
            <w:hideMark/>
          </w:tcPr>
          <w:p w14:paraId="22E19BFE" w14:textId="77777777" w:rsidR="004E5B4E" w:rsidRPr="007A52A9" w:rsidRDefault="004E5B4E" w:rsidP="00576B1B">
            <w:pPr>
              <w:widowControl/>
              <w:jc w:val="left"/>
              <w:rPr>
                <w:rFonts w:ascii="仿宋" w:eastAsia="仿宋" w:hAnsi="仿宋" w:cs="宋体"/>
                <w:color w:val="000000"/>
                <w:kern w:val="0"/>
                <w:sz w:val="24"/>
                <w:szCs w:val="24"/>
              </w:rPr>
            </w:pPr>
          </w:p>
        </w:tc>
        <w:tc>
          <w:tcPr>
            <w:tcW w:w="1799" w:type="dxa"/>
            <w:tcBorders>
              <w:top w:val="single" w:sz="4" w:space="0" w:color="auto"/>
              <w:left w:val="single" w:sz="4" w:space="0" w:color="auto"/>
              <w:bottom w:val="single" w:sz="4" w:space="0" w:color="auto"/>
              <w:right w:val="single" w:sz="4" w:space="0" w:color="auto"/>
            </w:tcBorders>
            <w:vAlign w:val="center"/>
            <w:hideMark/>
          </w:tcPr>
          <w:p w14:paraId="442A2508"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法定代表人</w:t>
            </w:r>
            <w:r w:rsidRPr="007A52A9">
              <w:rPr>
                <w:rFonts w:ascii="仿宋" w:eastAsia="仿宋" w:hAnsi="仿宋" w:cs="宋体" w:hint="eastAsia"/>
                <w:color w:val="000000"/>
                <w:kern w:val="0"/>
                <w:sz w:val="24"/>
                <w:szCs w:val="24"/>
              </w:rPr>
              <w:br/>
              <w:t>证件号码</w:t>
            </w:r>
          </w:p>
        </w:tc>
        <w:tc>
          <w:tcPr>
            <w:tcW w:w="6923" w:type="dxa"/>
            <w:gridSpan w:val="7"/>
            <w:tcBorders>
              <w:top w:val="single" w:sz="4" w:space="0" w:color="auto"/>
              <w:left w:val="nil"/>
              <w:bottom w:val="single" w:sz="4" w:space="0" w:color="auto"/>
              <w:right w:val="single" w:sz="8" w:space="0" w:color="000000"/>
            </w:tcBorders>
            <w:noWrap/>
            <w:vAlign w:val="center"/>
            <w:hideMark/>
          </w:tcPr>
          <w:p w14:paraId="1FDB81DE"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64764A83" w14:textId="77777777" w:rsidTr="00576B1B">
        <w:trPr>
          <w:trHeight w:val="600"/>
          <w:jc w:val="center"/>
        </w:trPr>
        <w:tc>
          <w:tcPr>
            <w:tcW w:w="905" w:type="dxa"/>
            <w:vMerge w:val="restart"/>
            <w:tcBorders>
              <w:top w:val="single" w:sz="8" w:space="0" w:color="auto"/>
              <w:left w:val="single" w:sz="8" w:space="0" w:color="auto"/>
              <w:bottom w:val="single" w:sz="8" w:space="0" w:color="000000"/>
              <w:right w:val="single" w:sz="8" w:space="0" w:color="auto"/>
            </w:tcBorders>
            <w:vAlign w:val="center"/>
            <w:hideMark/>
          </w:tcPr>
          <w:p w14:paraId="22A20AD4"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经办人信息</w:t>
            </w:r>
          </w:p>
        </w:tc>
        <w:tc>
          <w:tcPr>
            <w:tcW w:w="1799" w:type="dxa"/>
            <w:tcBorders>
              <w:top w:val="single" w:sz="8" w:space="0" w:color="auto"/>
              <w:left w:val="nil"/>
              <w:bottom w:val="nil"/>
              <w:right w:val="single" w:sz="4" w:space="0" w:color="auto"/>
            </w:tcBorders>
            <w:vAlign w:val="center"/>
            <w:hideMark/>
          </w:tcPr>
          <w:p w14:paraId="3D86237C"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经办人姓名</w:t>
            </w:r>
          </w:p>
        </w:tc>
        <w:tc>
          <w:tcPr>
            <w:tcW w:w="1667" w:type="dxa"/>
            <w:gridSpan w:val="2"/>
            <w:tcBorders>
              <w:top w:val="single" w:sz="8" w:space="0" w:color="auto"/>
              <w:left w:val="nil"/>
              <w:bottom w:val="nil"/>
              <w:right w:val="nil"/>
            </w:tcBorders>
            <w:noWrap/>
            <w:vAlign w:val="center"/>
            <w:hideMark/>
          </w:tcPr>
          <w:p w14:paraId="5E0C15ED"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c>
          <w:tcPr>
            <w:tcW w:w="835" w:type="dxa"/>
            <w:tcBorders>
              <w:top w:val="single" w:sz="8" w:space="0" w:color="auto"/>
              <w:left w:val="single" w:sz="4" w:space="0" w:color="auto"/>
              <w:bottom w:val="single" w:sz="4" w:space="0" w:color="auto"/>
              <w:right w:val="nil"/>
            </w:tcBorders>
            <w:noWrap/>
            <w:vAlign w:val="center"/>
            <w:hideMark/>
          </w:tcPr>
          <w:p w14:paraId="10B202B0"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办公电话</w:t>
            </w:r>
          </w:p>
        </w:tc>
        <w:tc>
          <w:tcPr>
            <w:tcW w:w="1418" w:type="dxa"/>
            <w:tcBorders>
              <w:top w:val="single" w:sz="8" w:space="0" w:color="auto"/>
              <w:left w:val="single" w:sz="4" w:space="0" w:color="auto"/>
              <w:bottom w:val="single" w:sz="4" w:space="0" w:color="auto"/>
              <w:right w:val="nil"/>
            </w:tcBorders>
            <w:noWrap/>
            <w:vAlign w:val="center"/>
            <w:hideMark/>
          </w:tcPr>
          <w:p w14:paraId="181DC865"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c>
          <w:tcPr>
            <w:tcW w:w="1125" w:type="dxa"/>
            <w:tcBorders>
              <w:top w:val="single" w:sz="8" w:space="0" w:color="auto"/>
              <w:left w:val="single" w:sz="4" w:space="0" w:color="auto"/>
              <w:bottom w:val="nil"/>
              <w:right w:val="nil"/>
            </w:tcBorders>
            <w:noWrap/>
            <w:vAlign w:val="center"/>
            <w:hideMark/>
          </w:tcPr>
          <w:p w14:paraId="499D95D8"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移动</w:t>
            </w:r>
          </w:p>
          <w:p w14:paraId="3D8A606D"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电话</w:t>
            </w:r>
          </w:p>
        </w:tc>
        <w:tc>
          <w:tcPr>
            <w:tcW w:w="1878" w:type="dxa"/>
            <w:gridSpan w:val="2"/>
            <w:tcBorders>
              <w:top w:val="single" w:sz="8" w:space="0" w:color="auto"/>
              <w:left w:val="single" w:sz="4" w:space="0" w:color="auto"/>
              <w:bottom w:val="single" w:sz="4" w:space="0" w:color="auto"/>
              <w:right w:val="single" w:sz="8" w:space="0" w:color="auto"/>
            </w:tcBorders>
            <w:noWrap/>
            <w:vAlign w:val="center"/>
            <w:hideMark/>
          </w:tcPr>
          <w:p w14:paraId="00A21117"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6910AEE2" w14:textId="77777777" w:rsidTr="00576B1B">
        <w:trPr>
          <w:trHeight w:val="600"/>
          <w:jc w:val="center"/>
        </w:trPr>
        <w:tc>
          <w:tcPr>
            <w:tcW w:w="9627" w:type="dxa"/>
            <w:vMerge/>
            <w:tcBorders>
              <w:top w:val="single" w:sz="8" w:space="0" w:color="auto"/>
              <w:left w:val="single" w:sz="8" w:space="0" w:color="auto"/>
              <w:bottom w:val="single" w:sz="8" w:space="0" w:color="000000"/>
              <w:right w:val="single" w:sz="8" w:space="0" w:color="auto"/>
            </w:tcBorders>
            <w:vAlign w:val="center"/>
            <w:hideMark/>
          </w:tcPr>
          <w:p w14:paraId="29157569" w14:textId="77777777" w:rsidR="004E5B4E" w:rsidRPr="007A52A9" w:rsidRDefault="004E5B4E" w:rsidP="00576B1B">
            <w:pPr>
              <w:widowControl/>
              <w:jc w:val="left"/>
              <w:rPr>
                <w:rFonts w:ascii="仿宋" w:eastAsia="仿宋" w:hAnsi="仿宋" w:cs="宋体"/>
                <w:color w:val="000000"/>
                <w:kern w:val="0"/>
                <w:sz w:val="24"/>
                <w:szCs w:val="24"/>
              </w:rPr>
            </w:pPr>
          </w:p>
        </w:tc>
        <w:tc>
          <w:tcPr>
            <w:tcW w:w="1799" w:type="dxa"/>
            <w:tcBorders>
              <w:top w:val="single" w:sz="4" w:space="0" w:color="auto"/>
              <w:left w:val="nil"/>
              <w:bottom w:val="single" w:sz="8" w:space="0" w:color="auto"/>
              <w:right w:val="single" w:sz="4" w:space="0" w:color="auto"/>
            </w:tcBorders>
            <w:noWrap/>
            <w:vAlign w:val="center"/>
            <w:hideMark/>
          </w:tcPr>
          <w:p w14:paraId="3745F8B7"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传真</w:t>
            </w:r>
          </w:p>
        </w:tc>
        <w:tc>
          <w:tcPr>
            <w:tcW w:w="1667" w:type="dxa"/>
            <w:gridSpan w:val="2"/>
            <w:tcBorders>
              <w:top w:val="single" w:sz="4" w:space="0" w:color="auto"/>
              <w:left w:val="nil"/>
              <w:bottom w:val="single" w:sz="8" w:space="0" w:color="auto"/>
              <w:right w:val="nil"/>
            </w:tcBorders>
            <w:noWrap/>
            <w:vAlign w:val="center"/>
            <w:hideMark/>
          </w:tcPr>
          <w:p w14:paraId="12634778"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c>
          <w:tcPr>
            <w:tcW w:w="835" w:type="dxa"/>
            <w:tcBorders>
              <w:top w:val="nil"/>
              <w:left w:val="single" w:sz="4" w:space="0" w:color="auto"/>
              <w:bottom w:val="single" w:sz="8" w:space="0" w:color="auto"/>
              <w:right w:val="single" w:sz="4" w:space="0" w:color="auto"/>
            </w:tcBorders>
            <w:noWrap/>
            <w:vAlign w:val="center"/>
            <w:hideMark/>
          </w:tcPr>
          <w:p w14:paraId="05B988E9"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电子邮箱</w:t>
            </w:r>
          </w:p>
        </w:tc>
        <w:tc>
          <w:tcPr>
            <w:tcW w:w="1418" w:type="dxa"/>
            <w:tcBorders>
              <w:top w:val="nil"/>
              <w:left w:val="nil"/>
              <w:bottom w:val="single" w:sz="8" w:space="0" w:color="auto"/>
              <w:right w:val="single" w:sz="4" w:space="0" w:color="auto"/>
            </w:tcBorders>
            <w:noWrap/>
            <w:vAlign w:val="center"/>
            <w:hideMark/>
          </w:tcPr>
          <w:p w14:paraId="39C5FC9B"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c>
          <w:tcPr>
            <w:tcW w:w="1125" w:type="dxa"/>
            <w:tcBorders>
              <w:top w:val="single" w:sz="4" w:space="0" w:color="auto"/>
              <w:left w:val="nil"/>
              <w:bottom w:val="single" w:sz="8" w:space="0" w:color="auto"/>
              <w:right w:val="nil"/>
            </w:tcBorders>
            <w:noWrap/>
            <w:vAlign w:val="center"/>
            <w:hideMark/>
          </w:tcPr>
          <w:p w14:paraId="7B78955B"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通讯</w:t>
            </w:r>
          </w:p>
          <w:p w14:paraId="5C06B619"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地址</w:t>
            </w:r>
          </w:p>
        </w:tc>
        <w:tc>
          <w:tcPr>
            <w:tcW w:w="1878" w:type="dxa"/>
            <w:gridSpan w:val="2"/>
            <w:tcBorders>
              <w:top w:val="nil"/>
              <w:left w:val="single" w:sz="4" w:space="0" w:color="auto"/>
              <w:bottom w:val="single" w:sz="8" w:space="0" w:color="auto"/>
              <w:right w:val="single" w:sz="8" w:space="0" w:color="auto"/>
            </w:tcBorders>
            <w:noWrap/>
            <w:vAlign w:val="center"/>
            <w:hideMark/>
          </w:tcPr>
          <w:p w14:paraId="0884C89C" w14:textId="77777777" w:rsidR="004E5B4E" w:rsidRPr="007A52A9" w:rsidRDefault="004E5B4E" w:rsidP="00576B1B">
            <w:pPr>
              <w:widowControl/>
              <w:jc w:val="center"/>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w:t>
            </w:r>
          </w:p>
        </w:tc>
      </w:tr>
      <w:tr w:rsidR="004E5B4E" w:rsidRPr="007A52A9" w14:paraId="0E8B1E11" w14:textId="77777777" w:rsidTr="00576B1B">
        <w:trPr>
          <w:trHeight w:val="2674"/>
          <w:jc w:val="center"/>
        </w:trPr>
        <w:tc>
          <w:tcPr>
            <w:tcW w:w="9627" w:type="dxa"/>
            <w:gridSpan w:val="9"/>
            <w:tcBorders>
              <w:top w:val="single" w:sz="8" w:space="0" w:color="auto"/>
              <w:left w:val="single" w:sz="8" w:space="0" w:color="auto"/>
              <w:bottom w:val="single" w:sz="8" w:space="0" w:color="auto"/>
              <w:right w:val="single" w:sz="8" w:space="0" w:color="000000"/>
            </w:tcBorders>
            <w:vAlign w:val="center"/>
            <w:hideMark/>
          </w:tcPr>
          <w:p w14:paraId="4012065E" w14:textId="77777777" w:rsidR="004E5B4E" w:rsidRPr="007A52A9" w:rsidRDefault="004E5B4E" w:rsidP="00576B1B">
            <w:pPr>
              <w:widowControl/>
              <w:jc w:val="left"/>
              <w:rPr>
                <w:rFonts w:ascii="仿宋" w:eastAsia="仿宋" w:hAnsi="仿宋" w:cs="宋体"/>
                <w:color w:val="000000"/>
                <w:kern w:val="0"/>
                <w:sz w:val="24"/>
                <w:szCs w:val="24"/>
              </w:rPr>
            </w:pPr>
            <w:r w:rsidRPr="007A52A9">
              <w:rPr>
                <w:rFonts w:ascii="仿宋" w:eastAsia="仿宋" w:hAnsi="仿宋" w:cs="宋体" w:hint="eastAsia"/>
                <w:color w:val="000000"/>
                <w:kern w:val="0"/>
                <w:sz w:val="24"/>
                <w:szCs w:val="24"/>
              </w:rPr>
              <w:t xml:space="preserve">    本机构申请开立</w:t>
            </w:r>
            <w:r w:rsidRPr="007A52A9">
              <w:rPr>
                <w:rFonts w:ascii="仿宋" w:eastAsia="仿宋" w:hAnsi="仿宋" w:hint="eastAsia"/>
                <w:color w:val="000000"/>
                <w:kern w:val="0"/>
                <w:sz w:val="24"/>
                <w:szCs w:val="24"/>
              </w:rPr>
              <w:t>产品账户、资金结算账户</w:t>
            </w:r>
            <w:r w:rsidRPr="007A52A9">
              <w:rPr>
                <w:rFonts w:ascii="仿宋" w:eastAsia="仿宋" w:hAnsi="仿宋" w:cs="宋体" w:hint="eastAsia"/>
                <w:color w:val="000000"/>
                <w:kern w:val="0"/>
                <w:sz w:val="24"/>
                <w:szCs w:val="24"/>
              </w:rPr>
              <w:t>，承诺遵守机构间私募产品报价与服务系统产品账户、资金结算账户管理相关规定，并保证所提供的资料真实、准确、完整。</w:t>
            </w:r>
            <w:r w:rsidRPr="007A52A9">
              <w:rPr>
                <w:rFonts w:ascii="仿宋" w:eastAsia="仿宋" w:hAnsi="仿宋" w:cs="宋体" w:hint="eastAsia"/>
                <w:color w:val="000000"/>
                <w:kern w:val="0"/>
                <w:sz w:val="24"/>
                <w:szCs w:val="24"/>
              </w:rPr>
              <w:br/>
              <w:t xml:space="preserve">                                                申请人：（公章）                               </w:t>
            </w:r>
            <w:r w:rsidRPr="007A52A9">
              <w:rPr>
                <w:rFonts w:ascii="仿宋" w:eastAsia="仿宋" w:hAnsi="仿宋" w:cs="宋体" w:hint="eastAsia"/>
                <w:color w:val="000000"/>
                <w:kern w:val="0"/>
                <w:sz w:val="24"/>
                <w:szCs w:val="24"/>
              </w:rPr>
              <w:br/>
              <w:t xml:space="preserve">                                                日期：    年    月    日</w:t>
            </w:r>
          </w:p>
        </w:tc>
      </w:tr>
    </w:tbl>
    <w:p w14:paraId="0A0D2475" w14:textId="77777777" w:rsidR="004E5B4E" w:rsidRPr="007A52A9" w:rsidRDefault="004E5B4E" w:rsidP="004E5B4E">
      <w:pPr>
        <w:widowControl/>
        <w:jc w:val="left"/>
        <w:rPr>
          <w:rStyle w:val="3Char"/>
          <w:rFonts w:ascii="仿宋" w:eastAsia="仿宋" w:hAnsi="仿宋"/>
          <w:b w:val="0"/>
        </w:rPr>
      </w:pPr>
    </w:p>
    <w:p w14:paraId="353C4B69" w14:textId="77777777" w:rsidR="004E5B4E" w:rsidRPr="007A52A9" w:rsidRDefault="004E5B4E" w:rsidP="004E5B4E">
      <w:pPr>
        <w:widowControl/>
        <w:tabs>
          <w:tab w:val="left" w:pos="680"/>
        </w:tabs>
        <w:ind w:firstLineChars="200" w:firstLine="640"/>
        <w:jc w:val="left"/>
        <w:rPr>
          <w:rStyle w:val="3Char"/>
          <w:rFonts w:ascii="仿宋" w:eastAsia="仿宋" w:hAnsi="仿宋"/>
          <w:b w:val="0"/>
        </w:rPr>
      </w:pPr>
    </w:p>
    <w:p w14:paraId="6525C9BE" w14:textId="77777777" w:rsidR="004E5B4E" w:rsidRPr="007A52A9" w:rsidRDefault="004E5B4E" w:rsidP="004E5B4E">
      <w:pPr>
        <w:widowControl/>
        <w:tabs>
          <w:tab w:val="left" w:pos="680"/>
        </w:tabs>
        <w:jc w:val="left"/>
        <w:rPr>
          <w:rStyle w:val="3Char"/>
          <w:rFonts w:ascii="仿宋" w:eastAsia="仿宋" w:hAnsi="仿宋"/>
          <w:b w:val="0"/>
        </w:rPr>
      </w:pPr>
    </w:p>
    <w:p w14:paraId="75B96C9D" w14:textId="77777777" w:rsidR="004E5B4E" w:rsidRPr="007A52A9" w:rsidRDefault="004E5B4E" w:rsidP="004D5510">
      <w:pPr>
        <w:pStyle w:val="2"/>
        <w:rPr>
          <w:rStyle w:val="3Char"/>
          <w:rFonts w:ascii="仿宋" w:eastAsia="仿宋" w:hAnsi="仿宋"/>
          <w:b/>
        </w:rPr>
      </w:pPr>
      <w:bookmarkStart w:id="62" w:name="_Toc456689003"/>
      <w:r w:rsidRPr="007A52A9">
        <w:rPr>
          <w:rStyle w:val="3Char"/>
          <w:rFonts w:ascii="仿宋" w:eastAsia="仿宋" w:hAnsi="仿宋" w:hint="eastAsia"/>
        </w:rPr>
        <w:lastRenderedPageBreak/>
        <w:t>附件二</w:t>
      </w:r>
      <w:bookmarkEnd w:id="60"/>
      <w:bookmarkEnd w:id="62"/>
    </w:p>
    <w:p w14:paraId="6588C722" w14:textId="77777777" w:rsidR="004E5B4E" w:rsidRPr="007A52A9" w:rsidRDefault="004E5B4E" w:rsidP="004E5B4E">
      <w:pPr>
        <w:spacing w:line="360" w:lineRule="auto"/>
        <w:ind w:leftChars="354" w:left="743" w:rightChars="132" w:right="277"/>
        <w:jc w:val="center"/>
        <w:rPr>
          <w:rFonts w:ascii="仿宋" w:eastAsia="仿宋" w:hAnsi="仿宋" w:cs="Arial"/>
          <w:b/>
          <w:bCs/>
          <w:kern w:val="0"/>
          <w:sz w:val="36"/>
          <w:szCs w:val="36"/>
        </w:rPr>
      </w:pPr>
      <w:r w:rsidRPr="007A52A9">
        <w:rPr>
          <w:rFonts w:ascii="仿宋" w:eastAsia="仿宋" w:hAnsi="仿宋" w:cs="Arial" w:hint="eastAsia"/>
          <w:b/>
          <w:bCs/>
          <w:kern w:val="0"/>
          <w:sz w:val="36"/>
          <w:szCs w:val="36"/>
        </w:rPr>
        <w:t>机构间私募产品报价与服务系统</w:t>
      </w:r>
    </w:p>
    <w:p w14:paraId="4B4C462E" w14:textId="77777777" w:rsidR="004E5B4E" w:rsidRPr="007A52A9" w:rsidRDefault="004E5B4E" w:rsidP="004E5B4E">
      <w:pPr>
        <w:spacing w:line="360" w:lineRule="auto"/>
        <w:ind w:leftChars="354" w:left="743" w:rightChars="132" w:right="277"/>
        <w:jc w:val="center"/>
        <w:rPr>
          <w:rFonts w:ascii="仿宋" w:eastAsia="仿宋" w:hAnsi="仿宋" w:cs="Arial"/>
          <w:b/>
          <w:bCs/>
          <w:kern w:val="0"/>
          <w:sz w:val="36"/>
          <w:szCs w:val="36"/>
        </w:rPr>
      </w:pPr>
      <w:r w:rsidRPr="007A52A9">
        <w:rPr>
          <w:rFonts w:ascii="仿宋" w:eastAsia="仿宋" w:hAnsi="仿宋" w:cs="Arial" w:hint="eastAsia"/>
          <w:b/>
          <w:bCs/>
          <w:kern w:val="0"/>
          <w:sz w:val="36"/>
          <w:szCs w:val="36"/>
        </w:rPr>
        <w:t>参与人开户声明</w:t>
      </w:r>
    </w:p>
    <w:p w14:paraId="482D42F4" w14:textId="77777777" w:rsidR="004E5B4E" w:rsidRPr="007A52A9" w:rsidRDefault="004E5B4E" w:rsidP="004E5B4E">
      <w:pPr>
        <w:spacing w:line="360" w:lineRule="auto"/>
        <w:ind w:leftChars="354" w:left="743" w:rightChars="132" w:right="277"/>
        <w:jc w:val="center"/>
        <w:rPr>
          <w:rFonts w:ascii="仿宋" w:eastAsia="仿宋" w:hAnsi="仿宋" w:cs="Arial"/>
          <w:b/>
          <w:bCs/>
          <w:kern w:val="0"/>
          <w:sz w:val="36"/>
          <w:szCs w:val="36"/>
        </w:rPr>
      </w:pPr>
      <w:r w:rsidRPr="007A52A9">
        <w:rPr>
          <w:rFonts w:ascii="仿宋" w:eastAsia="仿宋" w:hAnsi="仿宋" w:cs="Arial" w:hint="eastAsia"/>
          <w:b/>
          <w:bCs/>
          <w:kern w:val="0"/>
          <w:sz w:val="36"/>
          <w:szCs w:val="36"/>
        </w:rPr>
        <w:t xml:space="preserve"> </w:t>
      </w:r>
    </w:p>
    <w:p w14:paraId="0B6E683B" w14:textId="77777777" w:rsidR="004E5B4E" w:rsidRPr="007A52A9" w:rsidRDefault="004E5B4E" w:rsidP="004E5B4E">
      <w:pPr>
        <w:ind w:firstLineChars="200" w:firstLine="640"/>
        <w:rPr>
          <w:rFonts w:ascii="仿宋" w:eastAsia="仿宋" w:hAnsi="仿宋"/>
          <w:sz w:val="32"/>
          <w:szCs w:val="32"/>
        </w:rPr>
      </w:pPr>
      <w:r w:rsidRPr="007A52A9">
        <w:rPr>
          <w:rFonts w:ascii="仿宋" w:eastAsia="仿宋" w:hAnsi="仿宋" w:hint="eastAsia"/>
          <w:sz w:val="32"/>
          <w:szCs w:val="32"/>
        </w:rPr>
        <w:t>本机构系机构间私募产品报价与服务系统（以下简称“报价系统”）参与人，已充分了解并自愿遵守有关账户开立及使用的法律法规、部门规章、自律规则和报价系统关于账户管理的相关规定。由于违反上述规定而导致的后果、风险和损失，由本机构自行承担。</w:t>
      </w:r>
    </w:p>
    <w:p w14:paraId="25A14DE4" w14:textId="4DAC59EA" w:rsidR="004E5B4E" w:rsidRPr="007A52A9" w:rsidRDefault="004E5B4E" w:rsidP="004E5B4E">
      <w:pPr>
        <w:ind w:firstLineChars="200" w:firstLine="640"/>
        <w:rPr>
          <w:rFonts w:ascii="仿宋" w:eastAsia="仿宋" w:hAnsi="仿宋"/>
          <w:sz w:val="32"/>
          <w:szCs w:val="32"/>
        </w:rPr>
      </w:pPr>
      <w:r w:rsidRPr="007A52A9">
        <w:rPr>
          <w:rFonts w:ascii="仿宋" w:eastAsia="仿宋" w:hAnsi="仿宋" w:hint="eastAsia"/>
          <w:sz w:val="32"/>
          <w:szCs w:val="32"/>
        </w:rPr>
        <w:t>本机构保证妥善管理账户信息，在报价系统</w:t>
      </w:r>
      <w:r w:rsidR="00F11CB4" w:rsidRPr="007A52A9">
        <w:rPr>
          <w:rFonts w:ascii="仿宋" w:eastAsia="仿宋" w:hAnsi="仿宋" w:hint="eastAsia"/>
          <w:sz w:val="32"/>
          <w:szCs w:val="32"/>
        </w:rPr>
        <w:t>开立的账户仅限本机构使用，不出租、</w:t>
      </w:r>
      <w:proofErr w:type="gramStart"/>
      <w:r w:rsidR="00F11CB4" w:rsidRPr="007A52A9">
        <w:rPr>
          <w:rFonts w:ascii="仿宋" w:eastAsia="仿宋" w:hAnsi="仿宋" w:hint="eastAsia"/>
          <w:sz w:val="32"/>
          <w:szCs w:val="32"/>
        </w:rPr>
        <w:t>不</w:t>
      </w:r>
      <w:proofErr w:type="gramEnd"/>
      <w:r w:rsidR="00F11CB4" w:rsidRPr="007A52A9">
        <w:rPr>
          <w:rFonts w:ascii="仿宋" w:eastAsia="仿宋" w:hAnsi="仿宋" w:hint="eastAsia"/>
          <w:sz w:val="32"/>
          <w:szCs w:val="32"/>
        </w:rPr>
        <w:t>转借。保证在申请账户开立或注</w:t>
      </w:r>
      <w:r w:rsidRPr="007A52A9">
        <w:rPr>
          <w:rFonts w:ascii="仿宋" w:eastAsia="仿宋" w:hAnsi="仿宋" w:hint="eastAsia"/>
          <w:sz w:val="32"/>
          <w:szCs w:val="32"/>
        </w:rPr>
        <w:t>销时，向报价系统提供的所有资料和信息均真实、准确、完整、有效。如因本机构提供的资料不实、不全或失效导致的全部法律责任，由本机构自行承担。本机构授权相关业务人员办理账户相关业务的，视同本机构所为。</w:t>
      </w:r>
    </w:p>
    <w:p w14:paraId="3835EEFB" w14:textId="77777777" w:rsidR="004E5B4E" w:rsidRPr="007A52A9" w:rsidRDefault="004E5B4E" w:rsidP="004E5B4E">
      <w:pPr>
        <w:ind w:firstLineChars="200" w:firstLine="640"/>
        <w:rPr>
          <w:rFonts w:ascii="仿宋" w:eastAsia="仿宋" w:hAnsi="仿宋"/>
          <w:sz w:val="32"/>
          <w:szCs w:val="32"/>
        </w:rPr>
      </w:pPr>
      <w:r w:rsidRPr="007A52A9">
        <w:rPr>
          <w:rFonts w:ascii="仿宋" w:eastAsia="仿宋" w:hAnsi="仿宋" w:hint="eastAsia"/>
          <w:sz w:val="32"/>
          <w:szCs w:val="32"/>
        </w:rPr>
        <w:t xml:space="preserve"> </w:t>
      </w:r>
    </w:p>
    <w:p w14:paraId="081DF425" w14:textId="77777777" w:rsidR="004E5B4E" w:rsidRPr="007A52A9" w:rsidRDefault="004E5B4E" w:rsidP="004E5B4E">
      <w:pPr>
        <w:ind w:firstLineChars="200" w:firstLine="640"/>
        <w:rPr>
          <w:rFonts w:ascii="仿宋" w:eastAsia="仿宋" w:hAnsi="仿宋"/>
          <w:sz w:val="32"/>
          <w:szCs w:val="32"/>
        </w:rPr>
      </w:pPr>
      <w:r w:rsidRPr="007A52A9">
        <w:rPr>
          <w:rFonts w:ascii="仿宋" w:eastAsia="仿宋" w:hAnsi="仿宋" w:hint="eastAsia"/>
          <w:sz w:val="32"/>
          <w:szCs w:val="32"/>
        </w:rPr>
        <w:t>本机构确认，已阅读并充分理解和接受本声明的所有条款，自愿遵守。</w:t>
      </w:r>
    </w:p>
    <w:p w14:paraId="002BE492" w14:textId="77777777" w:rsidR="004E5B4E" w:rsidRPr="007A52A9" w:rsidRDefault="004E5B4E" w:rsidP="004E5B4E">
      <w:pPr>
        <w:ind w:firstLineChars="200" w:firstLine="640"/>
        <w:rPr>
          <w:rFonts w:ascii="仿宋" w:eastAsia="仿宋" w:hAnsi="仿宋"/>
          <w:sz w:val="32"/>
          <w:szCs w:val="32"/>
        </w:rPr>
      </w:pPr>
    </w:p>
    <w:p w14:paraId="2EEC6033" w14:textId="77777777" w:rsidR="004E5B4E" w:rsidRPr="007A52A9" w:rsidRDefault="004E5B4E" w:rsidP="004E5B4E">
      <w:pPr>
        <w:ind w:left="4200" w:firstLine="420"/>
        <w:rPr>
          <w:rFonts w:ascii="仿宋" w:eastAsia="仿宋" w:hAnsi="仿宋"/>
          <w:sz w:val="32"/>
          <w:szCs w:val="32"/>
        </w:rPr>
      </w:pPr>
      <w:r w:rsidRPr="007A52A9">
        <w:rPr>
          <w:rFonts w:ascii="仿宋" w:eastAsia="仿宋" w:hAnsi="仿宋" w:hint="eastAsia"/>
          <w:sz w:val="32"/>
          <w:szCs w:val="32"/>
        </w:rPr>
        <w:t>承诺人（公章）：</w:t>
      </w:r>
    </w:p>
    <w:p w14:paraId="3D334FFB" w14:textId="77777777" w:rsidR="004E5B4E" w:rsidRPr="007A52A9" w:rsidRDefault="004E5B4E" w:rsidP="004E5B4E">
      <w:pPr>
        <w:ind w:firstLineChars="200" w:firstLine="640"/>
        <w:rPr>
          <w:rFonts w:ascii="仿宋" w:eastAsia="仿宋" w:hAnsi="仿宋"/>
          <w:sz w:val="32"/>
          <w:szCs w:val="32"/>
        </w:rPr>
      </w:pPr>
      <w:r w:rsidRPr="007A52A9">
        <w:rPr>
          <w:rFonts w:ascii="仿宋" w:eastAsia="仿宋" w:hAnsi="仿宋" w:hint="eastAsia"/>
          <w:sz w:val="32"/>
          <w:szCs w:val="32"/>
        </w:rPr>
        <w:t xml:space="preserve">            　</w:t>
      </w:r>
      <w:r w:rsidRPr="007A52A9">
        <w:rPr>
          <w:rFonts w:ascii="仿宋" w:eastAsia="仿宋" w:hAnsi="仿宋"/>
          <w:sz w:val="32"/>
          <w:szCs w:val="32"/>
        </w:rPr>
        <w:t xml:space="preserve">　　</w:t>
      </w:r>
      <w:r w:rsidRPr="007A52A9">
        <w:rPr>
          <w:rFonts w:ascii="仿宋" w:eastAsia="仿宋" w:hAnsi="仿宋" w:hint="eastAsia"/>
          <w:sz w:val="32"/>
          <w:szCs w:val="32"/>
        </w:rPr>
        <w:t xml:space="preserve"> 法定代表人或授权委托人（签字）</w:t>
      </w:r>
    </w:p>
    <w:p w14:paraId="74903509" w14:textId="77777777" w:rsidR="004E5B4E" w:rsidRPr="007A52A9" w:rsidRDefault="004E5B4E" w:rsidP="004E5B4E">
      <w:pPr>
        <w:ind w:left="5040"/>
        <w:rPr>
          <w:rFonts w:ascii="仿宋" w:eastAsia="仿宋" w:hAnsi="仿宋"/>
          <w:sz w:val="32"/>
          <w:szCs w:val="32"/>
        </w:rPr>
      </w:pPr>
      <w:r w:rsidRPr="007A52A9">
        <w:rPr>
          <w:rFonts w:ascii="仿宋" w:eastAsia="仿宋" w:hAnsi="仿宋" w:hint="eastAsia"/>
          <w:sz w:val="32"/>
          <w:szCs w:val="32"/>
        </w:rPr>
        <w:t xml:space="preserve">日期：  </w:t>
      </w:r>
      <w:r w:rsidRPr="007A52A9">
        <w:rPr>
          <w:rFonts w:ascii="仿宋" w:eastAsia="仿宋" w:hAnsi="仿宋"/>
          <w:sz w:val="32"/>
          <w:szCs w:val="32"/>
        </w:rPr>
        <w:br w:type="page"/>
      </w:r>
    </w:p>
    <w:p w14:paraId="5B4F86D7" w14:textId="77777777" w:rsidR="004E5B4E" w:rsidRPr="007A52A9" w:rsidRDefault="004E5B4E" w:rsidP="004D5510">
      <w:pPr>
        <w:pStyle w:val="2"/>
        <w:rPr>
          <w:rStyle w:val="3Char"/>
          <w:rFonts w:ascii="仿宋" w:eastAsia="仿宋" w:hAnsi="仿宋"/>
        </w:rPr>
      </w:pPr>
      <w:bookmarkStart w:id="63" w:name="_Toc425176733"/>
      <w:bookmarkStart w:id="64" w:name="_Toc456689004"/>
      <w:r w:rsidRPr="007A52A9">
        <w:rPr>
          <w:rStyle w:val="3Char"/>
          <w:rFonts w:ascii="仿宋" w:eastAsia="仿宋" w:hAnsi="仿宋" w:hint="eastAsia"/>
        </w:rPr>
        <w:lastRenderedPageBreak/>
        <w:t>附件三</w:t>
      </w:r>
      <w:bookmarkEnd w:id="63"/>
      <w:bookmarkEnd w:id="64"/>
    </w:p>
    <w:p w14:paraId="14F4C797" w14:textId="77777777" w:rsidR="004E5B4E" w:rsidRPr="007A52A9" w:rsidRDefault="004E5B4E" w:rsidP="004E5B4E">
      <w:pPr>
        <w:spacing w:line="360" w:lineRule="auto"/>
        <w:jc w:val="center"/>
        <w:rPr>
          <w:rFonts w:ascii="仿宋" w:eastAsia="仿宋" w:hAnsi="仿宋"/>
          <w:bCs/>
          <w:sz w:val="36"/>
          <w:szCs w:val="36"/>
        </w:rPr>
      </w:pPr>
      <w:r w:rsidRPr="007A52A9">
        <w:rPr>
          <w:rFonts w:ascii="仿宋" w:eastAsia="仿宋" w:hAnsi="仿宋" w:hint="eastAsia"/>
          <w:bCs/>
          <w:sz w:val="36"/>
          <w:szCs w:val="36"/>
        </w:rPr>
        <w:t>机构间私募产品报价与服务系统</w:t>
      </w:r>
    </w:p>
    <w:p w14:paraId="0D99AB66" w14:textId="77777777" w:rsidR="004E5B4E" w:rsidRPr="007A52A9" w:rsidRDefault="004E5B4E" w:rsidP="004E5B4E">
      <w:pPr>
        <w:spacing w:line="360" w:lineRule="auto"/>
        <w:jc w:val="center"/>
        <w:rPr>
          <w:rFonts w:ascii="仿宋" w:eastAsia="仿宋" w:hAnsi="仿宋"/>
          <w:bCs/>
          <w:sz w:val="36"/>
          <w:szCs w:val="36"/>
        </w:rPr>
      </w:pPr>
      <w:r w:rsidRPr="007A52A9">
        <w:rPr>
          <w:rFonts w:ascii="仿宋" w:eastAsia="仿宋" w:hAnsi="仿宋" w:hint="eastAsia"/>
          <w:bCs/>
          <w:sz w:val="36"/>
          <w:szCs w:val="36"/>
        </w:rPr>
        <w:t>资金结算服务协议</w:t>
      </w:r>
    </w:p>
    <w:p w14:paraId="5B511CBA" w14:textId="77777777" w:rsidR="004E5B4E" w:rsidRPr="007A52A9" w:rsidRDefault="004E5B4E" w:rsidP="004E5B4E">
      <w:pPr>
        <w:spacing w:line="360" w:lineRule="auto"/>
        <w:jc w:val="center"/>
        <w:rPr>
          <w:rFonts w:ascii="仿宋" w:eastAsia="仿宋" w:hAnsi="仿宋"/>
          <w:szCs w:val="28"/>
        </w:rPr>
      </w:pPr>
    </w:p>
    <w:p w14:paraId="51C80002" w14:textId="77777777" w:rsidR="004E5B4E" w:rsidRPr="007A52A9" w:rsidRDefault="004E5B4E" w:rsidP="004E5B4E">
      <w:pPr>
        <w:spacing w:line="360" w:lineRule="auto"/>
        <w:ind w:firstLineChars="200" w:firstLine="560"/>
        <w:rPr>
          <w:rFonts w:ascii="仿宋" w:eastAsia="仿宋" w:hAnsi="仿宋"/>
          <w:sz w:val="28"/>
          <w:szCs w:val="28"/>
        </w:rPr>
      </w:pPr>
    </w:p>
    <w:p w14:paraId="00B530E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甲方名称: </w:t>
      </w:r>
    </w:p>
    <w:p w14:paraId="4222088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住所：</w:t>
      </w:r>
    </w:p>
    <w:p w14:paraId="2EACF6A3" w14:textId="77777777" w:rsidR="004E5B4E" w:rsidRPr="007A52A9" w:rsidRDefault="004E5B4E" w:rsidP="004D5510">
      <w:pPr>
        <w:ind w:firstLineChars="200" w:firstLine="640"/>
        <w:rPr>
          <w:rFonts w:ascii="仿宋" w:eastAsia="仿宋" w:hAnsi="仿宋"/>
          <w:sz w:val="32"/>
          <w:szCs w:val="32"/>
        </w:rPr>
      </w:pPr>
    </w:p>
    <w:p w14:paraId="3C7E8BE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乙方名称：中证机构间报价系统股份有限公司</w:t>
      </w:r>
    </w:p>
    <w:p w14:paraId="5DC9073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住所：北京市西城区金融大街</w:t>
      </w:r>
      <w:proofErr w:type="gramStart"/>
      <w:r w:rsidRPr="007A52A9">
        <w:rPr>
          <w:rFonts w:ascii="仿宋" w:eastAsia="仿宋" w:hAnsi="仿宋" w:hint="eastAsia"/>
          <w:sz w:val="32"/>
          <w:szCs w:val="32"/>
        </w:rPr>
        <w:t>4号金益大厦</w:t>
      </w:r>
      <w:proofErr w:type="gramEnd"/>
    </w:p>
    <w:p w14:paraId="04267F9B" w14:textId="77777777" w:rsidR="004E5B4E" w:rsidRPr="007A52A9" w:rsidRDefault="004E5B4E" w:rsidP="004D5510">
      <w:pPr>
        <w:ind w:firstLineChars="200" w:firstLine="640"/>
        <w:rPr>
          <w:rFonts w:ascii="仿宋" w:eastAsia="仿宋" w:hAnsi="仿宋"/>
          <w:sz w:val="32"/>
          <w:szCs w:val="32"/>
        </w:rPr>
      </w:pPr>
    </w:p>
    <w:p w14:paraId="53FA20B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为明确甲乙双方的权利和义务，保证乙方机构间私募产品报价与服务系统（以下简称“报价系统”）资金结算业务正常安全运行，防范资金结算风险，根据《中华人民共和国证券法》、《中华人民共和国合同法》等有关法律、行政法规、部门规章、自律规则以及乙方相关业务规则，甲乙双方本着平等、自愿、诚实信用的原则，订立本协议。 </w:t>
      </w:r>
    </w:p>
    <w:p w14:paraId="3DC7052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第一条</w:t>
      </w:r>
      <w:r w:rsidRPr="007A52A9">
        <w:rPr>
          <w:rFonts w:ascii="仿宋" w:eastAsia="仿宋" w:hAnsi="仿宋"/>
          <w:sz w:val="32"/>
          <w:szCs w:val="32"/>
        </w:rPr>
        <w:t xml:space="preserve">  </w:t>
      </w:r>
      <w:r w:rsidRPr="007A52A9">
        <w:rPr>
          <w:rFonts w:ascii="仿宋" w:eastAsia="仿宋" w:hAnsi="仿宋" w:hint="eastAsia"/>
          <w:sz w:val="32"/>
          <w:szCs w:val="32"/>
        </w:rPr>
        <w:t>服务事项</w:t>
      </w:r>
    </w:p>
    <w:p w14:paraId="171D3A6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本协议适用于甲方使用其在乙方报价系统开立的资金结算账户进行资金结算的活动。</w:t>
      </w:r>
    </w:p>
    <w:p w14:paraId="25B0136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第二条</w:t>
      </w:r>
      <w:r w:rsidRPr="007A52A9">
        <w:rPr>
          <w:rFonts w:ascii="仿宋" w:eastAsia="仿宋" w:hAnsi="仿宋"/>
          <w:sz w:val="32"/>
          <w:szCs w:val="32"/>
        </w:rPr>
        <w:t xml:space="preserve"> </w:t>
      </w:r>
      <w:r w:rsidRPr="007A52A9">
        <w:rPr>
          <w:rFonts w:ascii="仿宋" w:eastAsia="仿宋" w:hAnsi="仿宋" w:hint="eastAsia"/>
          <w:sz w:val="32"/>
          <w:szCs w:val="32"/>
        </w:rPr>
        <w:t xml:space="preserve"> 甲方的权利和义务</w:t>
      </w:r>
    </w:p>
    <w:p w14:paraId="6EE4C62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（一）甲方的权利</w:t>
      </w:r>
    </w:p>
    <w:p w14:paraId="5992DCC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lastRenderedPageBreak/>
        <w:t>1、获取乙方关于资金结算相关的业务规则（含细则、指引等相关规定，下同）；</w:t>
      </w:r>
    </w:p>
    <w:p w14:paraId="722C75A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2、获得乙方业务资料和技术支持；</w:t>
      </w:r>
    </w:p>
    <w:p w14:paraId="2EAADD8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3、使用报价系统资金结算账户进行资金结算；</w:t>
      </w:r>
    </w:p>
    <w:p w14:paraId="6C00D403"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4、要求乙方提供资金结算账户的流水和对账信息；</w:t>
      </w:r>
    </w:p>
    <w:p w14:paraId="76D266BB" w14:textId="2A8CAA9E"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5、按照中国人民银行规定的活期存款利率，在季度结息日的次一</w:t>
      </w:r>
      <w:r w:rsidR="000309C2" w:rsidRPr="007A52A9">
        <w:rPr>
          <w:rFonts w:ascii="仿宋" w:eastAsia="仿宋" w:hAnsi="仿宋" w:hint="eastAsia"/>
          <w:sz w:val="32"/>
          <w:szCs w:val="32"/>
        </w:rPr>
        <w:t>交易</w:t>
      </w:r>
      <w:proofErr w:type="gramStart"/>
      <w:r w:rsidR="000309C2" w:rsidRPr="007A52A9">
        <w:rPr>
          <w:rFonts w:ascii="仿宋" w:eastAsia="仿宋" w:hAnsi="仿宋" w:hint="eastAsia"/>
          <w:sz w:val="32"/>
          <w:szCs w:val="32"/>
        </w:rPr>
        <w:t>日</w:t>
      </w:r>
      <w:r w:rsidRPr="007A52A9">
        <w:rPr>
          <w:rFonts w:ascii="仿宋" w:eastAsia="仿宋" w:hAnsi="仿宋" w:hint="eastAsia"/>
          <w:sz w:val="32"/>
          <w:szCs w:val="32"/>
        </w:rPr>
        <w:t>获得</w:t>
      </w:r>
      <w:proofErr w:type="gramEnd"/>
      <w:r w:rsidRPr="007A52A9">
        <w:rPr>
          <w:rFonts w:ascii="仿宋" w:eastAsia="仿宋" w:hAnsi="仿宋" w:hint="eastAsia"/>
          <w:sz w:val="32"/>
          <w:szCs w:val="32"/>
        </w:rPr>
        <w:t>资金结算账户余额孳生的利息。</w:t>
      </w:r>
    </w:p>
    <w:p w14:paraId="00BC06A7"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（二）甲方的义务</w:t>
      </w:r>
    </w:p>
    <w:p w14:paraId="4857EBBD"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1、充分理解并遵守乙方与资金结算相关的业务规则，诚实守信、规范运作；</w:t>
      </w:r>
    </w:p>
    <w:p w14:paraId="6FFB9EE7"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2、为甲方在报价系统办理结算的交易准备充足的资金，对资金不足导致的交收违约承担相应的交收责任；</w:t>
      </w:r>
    </w:p>
    <w:p w14:paraId="230C092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3、按照乙方的相关业务规则在报价系统开立资金结算账户；</w:t>
      </w:r>
    </w:p>
    <w:p w14:paraId="1FC7826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4、保证甲方资金结算账户内资金的来源合法；</w:t>
      </w:r>
    </w:p>
    <w:p w14:paraId="43E322A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5、严格遵守乙方关于报价系统资金结算账户进行入金或出金操作服务时效的相关规定；</w:t>
      </w:r>
    </w:p>
    <w:p w14:paraId="7BB4599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6、发现乙方划付资金有误时，及时通知乙方并配合乙方纠错；</w:t>
      </w:r>
    </w:p>
    <w:p w14:paraId="50DD232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7、对乙方提供的交</w:t>
      </w:r>
      <w:proofErr w:type="gramStart"/>
      <w:r w:rsidRPr="007A52A9">
        <w:rPr>
          <w:rFonts w:ascii="仿宋" w:eastAsia="仿宋" w:hAnsi="仿宋" w:hint="eastAsia"/>
          <w:sz w:val="32"/>
          <w:szCs w:val="32"/>
        </w:rPr>
        <w:t>收数据</w:t>
      </w:r>
      <w:proofErr w:type="gramEnd"/>
      <w:r w:rsidRPr="007A52A9">
        <w:rPr>
          <w:rFonts w:ascii="仿宋" w:eastAsia="仿宋" w:hAnsi="仿宋" w:hint="eastAsia"/>
          <w:sz w:val="32"/>
          <w:szCs w:val="32"/>
        </w:rPr>
        <w:t>存有异议的，及时反馈乙方，但不得因此拒绝履行或延迟履行交收义务；</w:t>
      </w:r>
    </w:p>
    <w:p w14:paraId="4E99BB2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8、申请注销资金结算账户时，按照乙方规定的时间结清</w:t>
      </w:r>
      <w:r w:rsidRPr="007A52A9">
        <w:rPr>
          <w:rFonts w:ascii="仿宋" w:eastAsia="仿宋" w:hAnsi="仿宋" w:hint="eastAsia"/>
          <w:sz w:val="32"/>
          <w:szCs w:val="32"/>
        </w:rPr>
        <w:lastRenderedPageBreak/>
        <w:t>该账户全部债权债务。</w:t>
      </w:r>
    </w:p>
    <w:p w14:paraId="7AAE6F6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第三条  乙方的权利和义务</w:t>
      </w:r>
    </w:p>
    <w:p w14:paraId="10F5D71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（一）乙方的权利</w:t>
      </w:r>
    </w:p>
    <w:p w14:paraId="424A024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1、制定并修改报价系统资金结算相关业务规则；</w:t>
      </w:r>
    </w:p>
    <w:p w14:paraId="2C46EF2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2、拒绝甲方不符合相关业务规则或监管要求的划款指令；</w:t>
      </w:r>
    </w:p>
    <w:p w14:paraId="3850B6C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3、发现划给甲方的资金有误时，要求甲方配合对错误的资金划付予以更正；甲方拒不配合的，从甲方相应的资金结算账户中主动扣划相应款项；</w:t>
      </w:r>
    </w:p>
    <w:p w14:paraId="0B81D34F"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4、甲方严重违反乙方相关业务规则的，解除本协议；</w:t>
      </w:r>
    </w:p>
    <w:p w14:paraId="0E94225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5、根据资金结算业务需要，向与乙方开展支付服务合作的第三方支付机构提供甲方名称、营业执照号码、预留的商业银行名称及银行账号等相关资料；</w:t>
      </w:r>
    </w:p>
    <w:p w14:paraId="63F636A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6、根据监管要求，将甲方资金结算数据发送中国证券登记结算有限责任公司，建立数据的集中存储和共享机制。</w:t>
      </w:r>
    </w:p>
    <w:p w14:paraId="779A7BD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（二）乙方的义务</w:t>
      </w:r>
    </w:p>
    <w:p w14:paraId="7C8E515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1、按照甲方的支付指令及时将资金划付到甲方预留的指定收款账户；</w:t>
      </w:r>
    </w:p>
    <w:p w14:paraId="7AD2FC8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2、向甲方提供电子结算数据作为建立和处理日常结算账</w:t>
      </w:r>
      <w:proofErr w:type="gramStart"/>
      <w:r w:rsidRPr="007A52A9">
        <w:rPr>
          <w:rFonts w:ascii="仿宋" w:eastAsia="仿宋" w:hAnsi="仿宋" w:hint="eastAsia"/>
          <w:sz w:val="32"/>
          <w:szCs w:val="32"/>
        </w:rPr>
        <w:t>务</w:t>
      </w:r>
      <w:proofErr w:type="gramEnd"/>
      <w:r w:rsidRPr="007A52A9">
        <w:rPr>
          <w:rFonts w:ascii="仿宋" w:eastAsia="仿宋" w:hAnsi="仿宋" w:hint="eastAsia"/>
          <w:sz w:val="32"/>
          <w:szCs w:val="32"/>
        </w:rPr>
        <w:t>的依据；</w:t>
      </w:r>
    </w:p>
    <w:p w14:paraId="0B2E880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3、按照报价系统资金结算相关业务规则，将资金交</w:t>
      </w:r>
      <w:proofErr w:type="gramStart"/>
      <w:r w:rsidRPr="007A52A9">
        <w:rPr>
          <w:rFonts w:ascii="仿宋" w:eastAsia="仿宋" w:hAnsi="仿宋" w:hint="eastAsia"/>
          <w:sz w:val="32"/>
          <w:szCs w:val="32"/>
        </w:rPr>
        <w:t>收结果</w:t>
      </w:r>
      <w:proofErr w:type="gramEnd"/>
      <w:r w:rsidRPr="007A52A9">
        <w:rPr>
          <w:rFonts w:ascii="仿宋" w:eastAsia="仿宋" w:hAnsi="仿宋" w:hint="eastAsia"/>
          <w:sz w:val="32"/>
          <w:szCs w:val="32"/>
        </w:rPr>
        <w:t>发送甲方；</w:t>
      </w:r>
    </w:p>
    <w:p w14:paraId="13247ACA" w14:textId="78C63872"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lastRenderedPageBreak/>
        <w:t>4、按照中国人民银行规定的活期存款利率，在季度结息日的次一</w:t>
      </w:r>
      <w:r w:rsidR="000309C2" w:rsidRPr="007A52A9">
        <w:rPr>
          <w:rFonts w:ascii="仿宋" w:eastAsia="仿宋" w:hAnsi="仿宋" w:hint="eastAsia"/>
          <w:sz w:val="32"/>
          <w:szCs w:val="32"/>
        </w:rPr>
        <w:t>交易日</w:t>
      </w:r>
      <w:r w:rsidRPr="007A52A9">
        <w:rPr>
          <w:rFonts w:ascii="仿宋" w:eastAsia="仿宋" w:hAnsi="仿宋" w:hint="eastAsia"/>
          <w:sz w:val="32"/>
          <w:szCs w:val="32"/>
        </w:rPr>
        <w:t>向甲方支付其资金结算账户余额孳生的利息；</w:t>
      </w:r>
    </w:p>
    <w:p w14:paraId="7987447D"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5、保证甲方资金安全和结算数据准确；</w:t>
      </w:r>
    </w:p>
    <w:p w14:paraId="555B569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6、对清算差错予以更正并承担差错范围内给甲方造成的直接损失；</w:t>
      </w:r>
    </w:p>
    <w:p w14:paraId="2C1596F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7、对资金结算数据进行备份，并妥善保管，保存期限不少于20年。</w:t>
      </w:r>
    </w:p>
    <w:p w14:paraId="534DD08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第四条</w:t>
      </w:r>
      <w:r w:rsidRPr="007A52A9">
        <w:rPr>
          <w:rFonts w:ascii="仿宋" w:eastAsia="仿宋" w:hAnsi="仿宋"/>
          <w:sz w:val="32"/>
          <w:szCs w:val="32"/>
        </w:rPr>
        <w:t xml:space="preserve"> </w:t>
      </w:r>
      <w:r w:rsidRPr="007A52A9">
        <w:rPr>
          <w:rFonts w:ascii="仿宋" w:eastAsia="仿宋" w:hAnsi="仿宋" w:hint="eastAsia"/>
          <w:sz w:val="32"/>
          <w:szCs w:val="32"/>
        </w:rPr>
        <w:t xml:space="preserve"> 保密条款</w:t>
      </w:r>
    </w:p>
    <w:p w14:paraId="6B45D7D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双方应当严格履行保密义务，不得向除与报价系统开展支付服务合作的第三方支付机构、中国证券登记结算有限责任公司之外的第三方泄露甲方资金结算相关资料和数据，司法机关、证券监督管理部门、中国证券业协会及法律法规、自律规则规定的其他有权机关除外。</w:t>
      </w:r>
    </w:p>
    <w:p w14:paraId="7175EBD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本协议的解除、提前终止或履行完毕均不影响协议双方对其项下保密义务的承担。</w:t>
      </w:r>
    </w:p>
    <w:p w14:paraId="53E5221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第五条  服务费用</w:t>
      </w:r>
    </w:p>
    <w:p w14:paraId="6E929FC6" w14:textId="15D33083"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乙方按照向报价系统参与人公示的价格和标准向甲方收取资金结算服务费用，甲方应当按时、足额向乙方缴纳相关费用。</w:t>
      </w:r>
    </w:p>
    <w:p w14:paraId="0A0854E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第六条  违约责任</w:t>
      </w:r>
    </w:p>
    <w:p w14:paraId="7CAE2A5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（一）甲乙双方任何一方违反协议约定，造成协议相对</w:t>
      </w:r>
      <w:r w:rsidRPr="007A52A9">
        <w:rPr>
          <w:rFonts w:ascii="仿宋" w:eastAsia="仿宋" w:hAnsi="仿宋" w:hint="eastAsia"/>
          <w:sz w:val="32"/>
          <w:szCs w:val="32"/>
        </w:rPr>
        <w:lastRenderedPageBreak/>
        <w:t>方直接损失的，违约方应当承担赔偿责任。</w:t>
      </w:r>
    </w:p>
    <w:p w14:paraId="409C02B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（二）在发生一方当事人违约的情况下，本协议其他部分能够继续履行的，应当继续履行。</w:t>
      </w:r>
    </w:p>
    <w:p w14:paraId="3C20BA3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（三）因甲方未遵守乙方服务时效规定给甲方入金或出金造成的损失，乙方不承担责任。</w:t>
      </w:r>
    </w:p>
    <w:p w14:paraId="4E93948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（四）一方违约后，该方应当采取相应的补救措施以减轻可能给对方造成的损失。违约方及时采取相应的补救措施且未造成任何损失的，经双方协商一致后可免于承担赔偿责任。</w:t>
      </w:r>
    </w:p>
    <w:p w14:paraId="0EB52D9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第七条  不可抗力</w:t>
      </w:r>
    </w:p>
    <w:p w14:paraId="57A30F6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（一）本协议履行过程中，任何一方由于下列不可抗力事件而影响本协议义务履行时，可根据不可抗力的影响程度和范围，延迟或终止履行部分或全部义务：</w:t>
      </w:r>
    </w:p>
    <w:p w14:paraId="25931E4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1、地震、台风、洪水、海啸、暴风雪等自然灾害；</w:t>
      </w:r>
    </w:p>
    <w:p w14:paraId="17FCD87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2、战争、叛乱、罢工、骚乱、恐怖袭击等社会异常事件；</w:t>
      </w:r>
    </w:p>
    <w:p w14:paraId="5A0A1FA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3、法律修订、宏观政策调整、监管政策变化等政府行为。</w:t>
      </w:r>
    </w:p>
    <w:p w14:paraId="516E421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（二）不可抗力发生后，受影响一方应当立即通知对方，并尽量减小不可抗力引起的延误或其他不利影响。</w:t>
      </w:r>
    </w:p>
    <w:p w14:paraId="0DEAF53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（三）受影响一方应当在不可抗力事件发生后15日内，取得有关部门关于发生不可抗力事件的证明文件，并以传真等书面形式提交另一方确认，无法在15日内取得证明文件的，可向另一方申请延长期限。</w:t>
      </w:r>
    </w:p>
    <w:p w14:paraId="09CE8FB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lastRenderedPageBreak/>
        <w:t>（四）因不可抗力导致本协议不能继续履行的，任何一方均有权解除协议。</w:t>
      </w:r>
    </w:p>
    <w:p w14:paraId="546CD4B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第八条  事件处理</w:t>
      </w:r>
    </w:p>
    <w:p w14:paraId="6E29843D"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出现银行系统故障、电信部门技术调整及线路故障、银行政策调整、政府管制而造成的暂时性关闭、电力系统故障或限制性供电等非一方主观原因引起的网络无法正常通讯、影响资金划付业务正常运行的情况，由双方协商解决。</w:t>
      </w:r>
    </w:p>
    <w:p w14:paraId="49C2F97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第九条  争议处理</w:t>
      </w:r>
    </w:p>
    <w:p w14:paraId="57EA2ED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本协议适用中华人民共和国大陆地区法律。甲乙双方当事人在本合同的解释、履行或未尽事宜上可能发生争议时或实际发生争议时，争议双方应当本着友好合作的原则，尽力通过友好协商的方式解决该争议；</w:t>
      </w:r>
    </w:p>
    <w:p w14:paraId="4E12CBCF" w14:textId="5CCE734D"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（二）协商在十五个</w:t>
      </w:r>
      <w:r w:rsidR="000309C2" w:rsidRPr="007A52A9">
        <w:rPr>
          <w:rFonts w:ascii="仿宋" w:eastAsia="仿宋" w:hAnsi="仿宋" w:hint="eastAsia"/>
          <w:sz w:val="32"/>
          <w:szCs w:val="32"/>
        </w:rPr>
        <w:t>交易日</w:t>
      </w:r>
      <w:r w:rsidRPr="007A52A9">
        <w:rPr>
          <w:rFonts w:ascii="仿宋" w:eastAsia="仿宋" w:hAnsi="仿宋" w:hint="eastAsia"/>
          <w:sz w:val="32"/>
          <w:szCs w:val="32"/>
        </w:rPr>
        <w:t>内解决不成的，甲乙双方中任何一方可向中国证券业协会证券纠纷调解中心或双方认可的调解机构申请调解；</w:t>
      </w:r>
    </w:p>
    <w:p w14:paraId="4221B3C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（三）调解不成的，甲乙双方中任何一方可以选择以下第______种方式解决：</w:t>
      </w:r>
    </w:p>
    <w:p w14:paraId="21FA51CD"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1、向乙方所在地人民法院提起诉讼；</w:t>
      </w:r>
    </w:p>
    <w:p w14:paraId="1B20F90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2、向北京仲裁委员会申请仲裁，并同意按照该会届时有效的</w:t>
      </w:r>
      <w:hyperlink r:id="rId78" w:tgtFrame="_blank" w:history="1">
        <w:r w:rsidRPr="007A52A9">
          <w:rPr>
            <w:rFonts w:ascii="仿宋" w:eastAsia="仿宋" w:hAnsi="仿宋" w:hint="eastAsia"/>
            <w:sz w:val="32"/>
            <w:szCs w:val="32"/>
          </w:rPr>
          <w:t>仲裁规则</w:t>
        </w:r>
      </w:hyperlink>
      <w:r w:rsidRPr="007A52A9">
        <w:rPr>
          <w:rFonts w:ascii="仿宋" w:eastAsia="仿宋" w:hAnsi="仿宋" w:hint="eastAsia"/>
          <w:sz w:val="32"/>
          <w:szCs w:val="32"/>
        </w:rPr>
        <w:t>仲裁。</w:t>
      </w:r>
      <w:hyperlink r:id="rId79" w:tgtFrame="_blank" w:history="1">
        <w:r w:rsidRPr="007A52A9">
          <w:rPr>
            <w:rFonts w:ascii="仿宋" w:eastAsia="仿宋" w:hAnsi="仿宋" w:hint="eastAsia"/>
            <w:sz w:val="32"/>
            <w:szCs w:val="32"/>
          </w:rPr>
          <w:t>仲裁裁决</w:t>
        </w:r>
      </w:hyperlink>
      <w:r w:rsidRPr="007A52A9">
        <w:rPr>
          <w:rFonts w:ascii="仿宋" w:eastAsia="仿宋" w:hAnsi="仿宋" w:hint="eastAsia"/>
          <w:sz w:val="32"/>
          <w:szCs w:val="32"/>
        </w:rPr>
        <w:t>是终局的，对各方均有约束力。</w:t>
      </w:r>
    </w:p>
    <w:p w14:paraId="5AFDFC9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（四）甲乙双方因争议事项向调解机构申请调解、向人民法院提起诉讼或向仲裁机构申请仲裁时，除争议事项或争</w:t>
      </w:r>
      <w:r w:rsidRPr="007A52A9">
        <w:rPr>
          <w:rFonts w:ascii="仿宋" w:eastAsia="仿宋" w:hAnsi="仿宋" w:hint="eastAsia"/>
          <w:sz w:val="32"/>
          <w:szCs w:val="32"/>
        </w:rPr>
        <w:lastRenderedPageBreak/>
        <w:t>议事项所涉及的条款外，双方应当继续履行本协议项下的其他义务。</w:t>
      </w:r>
    </w:p>
    <w:p w14:paraId="5CD053DF"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第十条  协议的生效和修改</w:t>
      </w:r>
    </w:p>
    <w:p w14:paraId="3F2E672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本协议于双方签字盖章之日起生效。</w:t>
      </w:r>
    </w:p>
    <w:p w14:paraId="72374403"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（二）协议生效后，甲乙双方不得擅自修改协议的任何条款。如需变更本协议，应当经甲乙双方协商一致并达成书面意见。</w:t>
      </w:r>
    </w:p>
    <w:p w14:paraId="4D391DED"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第十一条</w:t>
      </w:r>
      <w:r w:rsidRPr="007A52A9">
        <w:rPr>
          <w:rFonts w:ascii="仿宋" w:eastAsia="仿宋" w:hAnsi="仿宋"/>
          <w:sz w:val="32"/>
          <w:szCs w:val="32"/>
        </w:rPr>
        <w:t xml:space="preserve"> </w:t>
      </w:r>
      <w:r w:rsidRPr="007A52A9">
        <w:rPr>
          <w:rFonts w:ascii="仿宋" w:eastAsia="仿宋" w:hAnsi="仿宋" w:hint="eastAsia"/>
          <w:sz w:val="32"/>
          <w:szCs w:val="32"/>
        </w:rPr>
        <w:t xml:space="preserve"> 补充协议</w:t>
      </w:r>
    </w:p>
    <w:p w14:paraId="233DEA3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本协议未尽事宜，由甲乙双方另行协商订立补充协议。双方由此达成的补充协议构成本协议不可分割的一部分，与本协议具有同等效力。</w:t>
      </w:r>
    </w:p>
    <w:p w14:paraId="194FD12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第十二条  协议的终止</w:t>
      </w:r>
    </w:p>
    <w:p w14:paraId="2618428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出现下列情况之一的，协议终止：</w:t>
      </w:r>
    </w:p>
    <w:p w14:paraId="0BBC073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（一）经甲乙双方协商终止；</w:t>
      </w:r>
    </w:p>
    <w:p w14:paraId="476D6CDF"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（二）甲方严重违反乙方相关业务规则，按照乙方相关业务规则被注销全部资金结算账户；</w:t>
      </w:r>
    </w:p>
    <w:p w14:paraId="4BF68113"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（三）一方破产、被解散或被撤销；</w:t>
      </w:r>
    </w:p>
    <w:p w14:paraId="4AC29C7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（四）法律法规规定的其他情况。</w:t>
      </w:r>
    </w:p>
    <w:p w14:paraId="5E8DBCC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第十三条  在线签约</w:t>
      </w:r>
    </w:p>
    <w:p w14:paraId="7E901F8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甲方可以通过报价系统与乙方</w:t>
      </w:r>
      <w:proofErr w:type="gramStart"/>
      <w:r w:rsidRPr="007A52A9">
        <w:rPr>
          <w:rFonts w:ascii="仿宋" w:eastAsia="仿宋" w:hAnsi="仿宋" w:hint="eastAsia"/>
          <w:sz w:val="32"/>
          <w:szCs w:val="32"/>
        </w:rPr>
        <w:t>在线签署</w:t>
      </w:r>
      <w:proofErr w:type="gramEnd"/>
      <w:r w:rsidRPr="007A52A9">
        <w:rPr>
          <w:rFonts w:ascii="仿宋" w:eastAsia="仿宋" w:hAnsi="仿宋" w:hint="eastAsia"/>
          <w:sz w:val="32"/>
          <w:szCs w:val="32"/>
        </w:rPr>
        <w:t>本协议及其补充协议。双方</w:t>
      </w:r>
      <w:proofErr w:type="gramStart"/>
      <w:r w:rsidRPr="007A52A9">
        <w:rPr>
          <w:rFonts w:ascii="仿宋" w:eastAsia="仿宋" w:hAnsi="仿宋" w:hint="eastAsia"/>
          <w:sz w:val="32"/>
          <w:szCs w:val="32"/>
        </w:rPr>
        <w:t>在线签署</w:t>
      </w:r>
      <w:proofErr w:type="gramEnd"/>
      <w:r w:rsidRPr="007A52A9">
        <w:rPr>
          <w:rFonts w:ascii="仿宋" w:eastAsia="仿宋" w:hAnsi="仿宋" w:hint="eastAsia"/>
          <w:sz w:val="32"/>
          <w:szCs w:val="32"/>
        </w:rPr>
        <w:t>的协议与双方通过纸质文件签署的协议具有同等的法律效力。</w:t>
      </w:r>
    </w:p>
    <w:p w14:paraId="7A16FDFF" w14:textId="77777777" w:rsidR="004E5B4E" w:rsidRPr="007A52A9" w:rsidRDefault="004E5B4E" w:rsidP="004D5510">
      <w:pPr>
        <w:ind w:firstLineChars="200" w:firstLine="640"/>
        <w:rPr>
          <w:rFonts w:ascii="仿宋" w:eastAsia="仿宋" w:hAnsi="仿宋"/>
          <w:sz w:val="32"/>
          <w:szCs w:val="32"/>
        </w:rPr>
      </w:pPr>
    </w:p>
    <w:p w14:paraId="5F1B0C0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本协议正本一式肆份，甲乙双方各持贰份，各</w:t>
      </w:r>
      <w:proofErr w:type="gramStart"/>
      <w:r w:rsidRPr="007A52A9">
        <w:rPr>
          <w:rFonts w:ascii="仿宋" w:eastAsia="仿宋" w:hAnsi="仿宋" w:hint="eastAsia"/>
          <w:sz w:val="32"/>
          <w:szCs w:val="32"/>
        </w:rPr>
        <w:t>份协议</w:t>
      </w:r>
      <w:proofErr w:type="gramEnd"/>
      <w:r w:rsidRPr="007A52A9">
        <w:rPr>
          <w:rFonts w:ascii="仿宋" w:eastAsia="仿宋" w:hAnsi="仿宋" w:hint="eastAsia"/>
          <w:sz w:val="32"/>
          <w:szCs w:val="32"/>
        </w:rPr>
        <w:t>具有同等的法律效力。</w:t>
      </w:r>
    </w:p>
    <w:p w14:paraId="2BAA6EFF" w14:textId="77777777" w:rsidR="004E5B4E" w:rsidRPr="007A52A9" w:rsidRDefault="004E5B4E" w:rsidP="004D5510">
      <w:pPr>
        <w:ind w:firstLineChars="200" w:firstLine="640"/>
        <w:rPr>
          <w:rFonts w:ascii="仿宋" w:eastAsia="仿宋" w:hAnsi="仿宋"/>
          <w:sz w:val="32"/>
          <w:szCs w:val="32"/>
        </w:rPr>
      </w:pPr>
    </w:p>
    <w:p w14:paraId="4470F46B" w14:textId="77777777" w:rsidR="004E5B4E" w:rsidRPr="007A52A9" w:rsidRDefault="004E5B4E" w:rsidP="004D5510">
      <w:pPr>
        <w:ind w:firstLineChars="200" w:firstLine="640"/>
        <w:rPr>
          <w:rFonts w:ascii="仿宋" w:eastAsia="仿宋" w:hAnsi="仿宋"/>
          <w:sz w:val="32"/>
          <w:szCs w:val="32"/>
        </w:rPr>
      </w:pPr>
    </w:p>
    <w:p w14:paraId="3C5D8729" w14:textId="77777777" w:rsidR="004E5B4E" w:rsidRPr="007A52A9" w:rsidRDefault="004E5B4E" w:rsidP="004D5510">
      <w:pPr>
        <w:ind w:firstLineChars="200" w:firstLine="640"/>
        <w:rPr>
          <w:rFonts w:ascii="仿宋" w:eastAsia="仿宋" w:hAnsi="仿宋"/>
          <w:sz w:val="32"/>
          <w:szCs w:val="32"/>
        </w:rPr>
      </w:pPr>
    </w:p>
    <w:p w14:paraId="6B170503" w14:textId="77777777" w:rsidR="004E5B4E" w:rsidRPr="007A52A9" w:rsidRDefault="004E5B4E" w:rsidP="004D5510">
      <w:pPr>
        <w:ind w:firstLineChars="200" w:firstLine="640"/>
        <w:rPr>
          <w:rFonts w:ascii="仿宋" w:eastAsia="仿宋" w:hAnsi="仿宋"/>
          <w:sz w:val="32"/>
          <w:szCs w:val="32"/>
        </w:rPr>
      </w:pPr>
    </w:p>
    <w:p w14:paraId="6D282B1D" w14:textId="77777777" w:rsidR="004E5B4E" w:rsidRPr="007A52A9" w:rsidRDefault="004E5B4E" w:rsidP="004D5510">
      <w:pPr>
        <w:ind w:firstLineChars="200" w:firstLine="640"/>
        <w:rPr>
          <w:rFonts w:ascii="仿宋" w:eastAsia="仿宋" w:hAnsi="仿宋"/>
          <w:sz w:val="32"/>
          <w:szCs w:val="32"/>
        </w:rPr>
      </w:pPr>
    </w:p>
    <w:p w14:paraId="390AEE72" w14:textId="77777777" w:rsidR="004E5B4E" w:rsidRPr="007A52A9" w:rsidRDefault="004E5B4E" w:rsidP="004D5510">
      <w:pPr>
        <w:ind w:firstLineChars="200" w:firstLine="640"/>
        <w:rPr>
          <w:rFonts w:ascii="仿宋" w:eastAsia="仿宋" w:hAnsi="仿宋"/>
          <w:sz w:val="32"/>
          <w:szCs w:val="32"/>
        </w:rPr>
      </w:pPr>
    </w:p>
    <w:p w14:paraId="736A6F7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甲方（公章）：                   乙方（公章） ： </w:t>
      </w:r>
    </w:p>
    <w:p w14:paraId="55422EB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法定代表人：                    法定代表人： </w:t>
      </w:r>
    </w:p>
    <w:p w14:paraId="67064B3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（或授权代表）                 （或授权代表） </w:t>
      </w:r>
    </w:p>
    <w:p w14:paraId="5A0D6A54" w14:textId="1E9BC9C0" w:rsidR="004D5510" w:rsidRPr="007A52A9" w:rsidRDefault="004E5B4E" w:rsidP="004D5510">
      <w:pPr>
        <w:ind w:firstLineChars="200" w:firstLine="640"/>
        <w:rPr>
          <w:rStyle w:val="3Char"/>
          <w:rFonts w:ascii="仿宋" w:eastAsia="仿宋" w:hAnsi="仿宋"/>
          <w:b w:val="0"/>
          <w:bCs w:val="0"/>
        </w:rPr>
      </w:pPr>
      <w:r w:rsidRPr="007A52A9">
        <w:rPr>
          <w:rFonts w:ascii="仿宋" w:eastAsia="仿宋" w:hAnsi="仿宋" w:hint="eastAsia"/>
          <w:sz w:val="32"/>
          <w:szCs w:val="32"/>
        </w:rPr>
        <w:t>年   月  日                    年   月  日</w:t>
      </w:r>
      <w:bookmarkStart w:id="65" w:name="_Toc425176734"/>
    </w:p>
    <w:p w14:paraId="31C3A0FB" w14:textId="77777777" w:rsidR="004D5510" w:rsidRPr="007A52A9" w:rsidRDefault="004D5510" w:rsidP="004D5510">
      <w:pPr>
        <w:rPr>
          <w:rStyle w:val="3Char"/>
          <w:rFonts w:ascii="仿宋" w:eastAsia="仿宋" w:hAnsi="仿宋"/>
          <w:bCs w:val="0"/>
        </w:rPr>
      </w:pPr>
      <w:r w:rsidRPr="007A52A9">
        <w:rPr>
          <w:rStyle w:val="3Char"/>
          <w:rFonts w:ascii="仿宋" w:eastAsia="仿宋" w:hAnsi="仿宋"/>
          <w:bCs w:val="0"/>
        </w:rPr>
        <w:br w:type="page"/>
      </w:r>
    </w:p>
    <w:p w14:paraId="0FD337DB" w14:textId="7499223E" w:rsidR="004E5B4E" w:rsidRPr="007A52A9" w:rsidRDefault="004E5B4E" w:rsidP="004D5510">
      <w:pPr>
        <w:pStyle w:val="2"/>
        <w:rPr>
          <w:rStyle w:val="3Char"/>
          <w:rFonts w:ascii="仿宋" w:eastAsia="仿宋" w:hAnsi="仿宋"/>
        </w:rPr>
      </w:pPr>
      <w:bookmarkStart w:id="66" w:name="_Toc456689005"/>
      <w:r w:rsidRPr="007A52A9">
        <w:rPr>
          <w:rStyle w:val="3Char"/>
          <w:rFonts w:ascii="仿宋" w:eastAsia="仿宋" w:hAnsi="仿宋" w:hint="eastAsia"/>
          <w:bCs/>
        </w:rPr>
        <w:lastRenderedPageBreak/>
        <w:t>附件四</w:t>
      </w:r>
      <w:bookmarkEnd w:id="65"/>
      <w:bookmarkEnd w:id="66"/>
    </w:p>
    <w:p w14:paraId="35129936" w14:textId="77777777" w:rsidR="004E5B4E" w:rsidRPr="007A52A9" w:rsidRDefault="004E5B4E" w:rsidP="004E5B4E">
      <w:pPr>
        <w:jc w:val="center"/>
        <w:rPr>
          <w:rFonts w:ascii="仿宋" w:eastAsia="仿宋" w:hAnsi="仿宋"/>
          <w:sz w:val="36"/>
          <w:szCs w:val="36"/>
        </w:rPr>
      </w:pPr>
      <w:r w:rsidRPr="007A52A9">
        <w:rPr>
          <w:rFonts w:ascii="仿宋" w:eastAsia="仿宋" w:hAnsi="仿宋" w:hint="eastAsia"/>
          <w:sz w:val="36"/>
          <w:szCs w:val="36"/>
        </w:rPr>
        <w:t>机构间私募产品报价与服务系统</w:t>
      </w:r>
    </w:p>
    <w:p w14:paraId="258C7F7D" w14:textId="77777777" w:rsidR="004E5B4E" w:rsidRPr="007A52A9" w:rsidRDefault="004E5B4E" w:rsidP="004E5B4E">
      <w:pPr>
        <w:tabs>
          <w:tab w:val="left" w:pos="4800"/>
        </w:tabs>
        <w:jc w:val="center"/>
        <w:rPr>
          <w:rFonts w:ascii="仿宋" w:eastAsia="仿宋" w:hAnsi="仿宋"/>
          <w:sz w:val="36"/>
          <w:szCs w:val="36"/>
        </w:rPr>
      </w:pPr>
      <w:r w:rsidRPr="007A52A9">
        <w:rPr>
          <w:rFonts w:ascii="仿宋" w:eastAsia="仿宋" w:hAnsi="仿宋" w:hint="eastAsia"/>
          <w:sz w:val="36"/>
          <w:szCs w:val="36"/>
        </w:rPr>
        <w:t>登记服务协议</w:t>
      </w:r>
    </w:p>
    <w:p w14:paraId="1A03B435" w14:textId="77777777" w:rsidR="004E5B4E" w:rsidRPr="007A52A9" w:rsidRDefault="004E5B4E" w:rsidP="004E5B4E">
      <w:pPr>
        <w:jc w:val="center"/>
        <w:rPr>
          <w:rFonts w:ascii="仿宋" w:eastAsia="仿宋" w:hAnsi="仿宋"/>
          <w:szCs w:val="32"/>
        </w:rPr>
      </w:pPr>
    </w:p>
    <w:p w14:paraId="1B2507E8" w14:textId="77777777" w:rsidR="004E5B4E" w:rsidRPr="007A52A9" w:rsidRDefault="004E5B4E" w:rsidP="004E5B4E">
      <w:pPr>
        <w:rPr>
          <w:rFonts w:ascii="仿宋" w:eastAsia="仿宋" w:hAnsi="仿宋"/>
          <w:sz w:val="30"/>
          <w:szCs w:val="30"/>
        </w:rPr>
      </w:pPr>
    </w:p>
    <w:p w14:paraId="76AD210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甲方名称： </w:t>
      </w:r>
    </w:p>
    <w:p w14:paraId="6AD8E9E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住所：</w:t>
      </w:r>
    </w:p>
    <w:p w14:paraId="1E920D2D" w14:textId="77777777" w:rsidR="004E5B4E" w:rsidRPr="007A52A9" w:rsidRDefault="004E5B4E" w:rsidP="004D5510">
      <w:pPr>
        <w:ind w:firstLineChars="200" w:firstLine="640"/>
        <w:rPr>
          <w:rFonts w:ascii="仿宋" w:eastAsia="仿宋" w:hAnsi="仿宋"/>
          <w:sz w:val="32"/>
          <w:szCs w:val="32"/>
        </w:rPr>
      </w:pPr>
    </w:p>
    <w:p w14:paraId="64102B1F"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乙方名称：中证机构间报价系统股份有限公司</w:t>
      </w:r>
    </w:p>
    <w:p w14:paraId="5B5331C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住所：北京市西城区金融大街</w:t>
      </w:r>
      <w:proofErr w:type="gramStart"/>
      <w:r w:rsidRPr="007A52A9">
        <w:rPr>
          <w:rFonts w:ascii="仿宋" w:eastAsia="仿宋" w:hAnsi="仿宋" w:hint="eastAsia"/>
          <w:sz w:val="32"/>
          <w:szCs w:val="32"/>
        </w:rPr>
        <w:t>4号金益大厦</w:t>
      </w:r>
      <w:proofErr w:type="gramEnd"/>
    </w:p>
    <w:p w14:paraId="21AA9B1B" w14:textId="77777777" w:rsidR="004E5B4E" w:rsidRPr="007A52A9" w:rsidRDefault="004E5B4E" w:rsidP="004D5510">
      <w:pPr>
        <w:ind w:firstLineChars="200" w:firstLine="640"/>
        <w:rPr>
          <w:rFonts w:ascii="仿宋" w:eastAsia="仿宋" w:hAnsi="仿宋"/>
          <w:sz w:val="32"/>
          <w:szCs w:val="32"/>
        </w:rPr>
      </w:pPr>
    </w:p>
    <w:p w14:paraId="290D2A8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为明确甲乙双方的权利与义务，保证机构间私募产品报价与服务系统（以下简称“报价系统”）登记业务正常开展，根据《中华人民共和国证券法》、《中华人民共和国合同法》等有关法律、行政法规、部门规章、自律规则以及乙方相关业务规则，甲乙双方本着平等、自愿、诚实信用的原则，订立本协议。 </w:t>
      </w:r>
    </w:p>
    <w:p w14:paraId="7925876F" w14:textId="77777777" w:rsidR="004E5B4E" w:rsidRPr="007A52A9" w:rsidRDefault="004E5B4E" w:rsidP="004D5510">
      <w:pPr>
        <w:ind w:firstLineChars="200" w:firstLine="640"/>
        <w:rPr>
          <w:rFonts w:ascii="仿宋" w:eastAsia="仿宋" w:hAnsi="仿宋"/>
          <w:sz w:val="32"/>
          <w:szCs w:val="32"/>
        </w:rPr>
      </w:pPr>
    </w:p>
    <w:p w14:paraId="2FC999F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第一条</w:t>
      </w:r>
      <w:r w:rsidRPr="007A52A9">
        <w:rPr>
          <w:rFonts w:ascii="仿宋" w:eastAsia="仿宋" w:hAnsi="仿宋"/>
          <w:sz w:val="32"/>
          <w:szCs w:val="32"/>
        </w:rPr>
        <w:t xml:space="preserve">  </w:t>
      </w:r>
      <w:r w:rsidRPr="007A52A9">
        <w:rPr>
          <w:rFonts w:ascii="仿宋" w:eastAsia="仿宋" w:hAnsi="仿宋" w:hint="eastAsia"/>
          <w:sz w:val="32"/>
          <w:szCs w:val="32"/>
        </w:rPr>
        <w:t>服务事项</w:t>
      </w:r>
    </w:p>
    <w:p w14:paraId="6424A79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乙方接受甲方委托，通过乙方的登记过户系统（以下简称“TA系统”）为甲方在报价系统或在报价系统以外的交易场所发行、转让的私募产品提供登记服务。</w:t>
      </w:r>
    </w:p>
    <w:p w14:paraId="2EB3261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lastRenderedPageBreak/>
        <w:t>第二条</w:t>
      </w:r>
      <w:r w:rsidRPr="007A52A9">
        <w:rPr>
          <w:rFonts w:ascii="仿宋" w:eastAsia="仿宋" w:hAnsi="仿宋"/>
          <w:sz w:val="32"/>
          <w:szCs w:val="32"/>
        </w:rPr>
        <w:t xml:space="preserve">  </w:t>
      </w:r>
      <w:r w:rsidRPr="007A52A9">
        <w:rPr>
          <w:rFonts w:ascii="仿宋" w:eastAsia="仿宋" w:hAnsi="仿宋" w:hint="eastAsia"/>
          <w:sz w:val="32"/>
          <w:szCs w:val="32"/>
        </w:rPr>
        <w:t xml:space="preserve">甲方的权利和义务 </w:t>
      </w:r>
    </w:p>
    <w:p w14:paraId="29C9581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（一）甲方的权利</w:t>
      </w:r>
    </w:p>
    <w:p w14:paraId="2C45170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1、按约定享有乙方提供的私募产品登记服务，使用乙方的TA系统办理账户管理、名册登记、参与、退出、转托管、</w:t>
      </w:r>
      <w:proofErr w:type="gramStart"/>
      <w:r w:rsidRPr="007A52A9">
        <w:rPr>
          <w:rFonts w:ascii="仿宋" w:eastAsia="仿宋" w:hAnsi="仿宋" w:hint="eastAsia"/>
          <w:sz w:val="32"/>
          <w:szCs w:val="32"/>
        </w:rPr>
        <w:t>非交易</w:t>
      </w:r>
      <w:proofErr w:type="gramEnd"/>
      <w:r w:rsidRPr="007A52A9">
        <w:rPr>
          <w:rFonts w:ascii="仿宋" w:eastAsia="仿宋" w:hAnsi="仿宋" w:hint="eastAsia"/>
          <w:sz w:val="32"/>
          <w:szCs w:val="32"/>
        </w:rPr>
        <w:t>过户、冻结解冻、权益分派等私募产品登记相关业务；</w:t>
      </w:r>
    </w:p>
    <w:p w14:paraId="7190B1D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2、通过乙方报价系统，进行交易确认、交易数据查询、费率调整等处理；</w:t>
      </w:r>
    </w:p>
    <w:p w14:paraId="5702961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3、获取乙方相关业务规则（含细则、指引等相关规定，下同）；</w:t>
      </w:r>
    </w:p>
    <w:p w14:paraId="1943B67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4、在与乙方协商一致的情况下，要求其配合开展业务创新和系统升级；</w:t>
      </w:r>
    </w:p>
    <w:p w14:paraId="55BB8DC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5、按照乙方相关业务规则提交私募产品参数；</w:t>
      </w:r>
    </w:p>
    <w:p w14:paraId="173A0A7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6、从乙方获得账户资料、私募产品余额等相关业务数据；</w:t>
      </w:r>
    </w:p>
    <w:p w14:paraId="28B1546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7、要求乙方配合进行相关业务纠错处理；</w:t>
      </w:r>
    </w:p>
    <w:p w14:paraId="35FF919D"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8、委托乙方登记的私募产品在报价系统以外的交易场所发行、转让的，在技术条件允许的情况下，要求乙方与该交易场所进行系统对接，实现互联互通。</w:t>
      </w:r>
    </w:p>
    <w:p w14:paraId="2882159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（二）甲方的义务</w:t>
      </w:r>
    </w:p>
    <w:p w14:paraId="21832EB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1、遵守乙方相关业务规则，认可在报价系统达成的交易；</w:t>
      </w:r>
    </w:p>
    <w:p w14:paraId="40A46C7D"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2、保证其制定的私募产品协议、产品说明书等文件不违背乙方的相关业务规则；</w:t>
      </w:r>
    </w:p>
    <w:p w14:paraId="7EE2C5D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3、开展业务前，按照乙方规定按时提供私募产品的参数</w:t>
      </w:r>
      <w:r w:rsidRPr="007A52A9">
        <w:rPr>
          <w:rFonts w:ascii="仿宋" w:eastAsia="仿宋" w:hAnsi="仿宋" w:hint="eastAsia"/>
          <w:sz w:val="32"/>
          <w:szCs w:val="32"/>
        </w:rPr>
        <w:lastRenderedPageBreak/>
        <w:t>信息，并保证参数的准确、完整、合</w:t>
      </w:r>
      <w:proofErr w:type="gramStart"/>
      <w:r w:rsidRPr="007A52A9">
        <w:rPr>
          <w:rFonts w:ascii="仿宋" w:eastAsia="仿宋" w:hAnsi="仿宋" w:hint="eastAsia"/>
          <w:sz w:val="32"/>
          <w:szCs w:val="32"/>
        </w:rPr>
        <w:t>规</w:t>
      </w:r>
      <w:proofErr w:type="gramEnd"/>
      <w:r w:rsidRPr="007A52A9">
        <w:rPr>
          <w:rFonts w:ascii="仿宋" w:eastAsia="仿宋" w:hAnsi="仿宋" w:hint="eastAsia"/>
          <w:sz w:val="32"/>
          <w:szCs w:val="32"/>
        </w:rPr>
        <w:t>；</w:t>
      </w:r>
    </w:p>
    <w:p w14:paraId="5CCD699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4、按照乙方规定的数据交换协议格式按时向乙方发送业务数据，并保证数据的准确、完整、合</w:t>
      </w:r>
      <w:proofErr w:type="gramStart"/>
      <w:r w:rsidRPr="007A52A9">
        <w:rPr>
          <w:rFonts w:ascii="仿宋" w:eastAsia="仿宋" w:hAnsi="仿宋" w:hint="eastAsia"/>
          <w:sz w:val="32"/>
          <w:szCs w:val="32"/>
        </w:rPr>
        <w:t>规</w:t>
      </w:r>
      <w:proofErr w:type="gramEnd"/>
      <w:r w:rsidRPr="007A52A9">
        <w:rPr>
          <w:rFonts w:ascii="仿宋" w:eastAsia="仿宋" w:hAnsi="仿宋" w:hint="eastAsia"/>
          <w:sz w:val="32"/>
          <w:szCs w:val="32"/>
        </w:rPr>
        <w:t>；</w:t>
      </w:r>
    </w:p>
    <w:p w14:paraId="4F5838E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5、及时接收、查看乙方发送的业务数据，发现数据异常及时通知乙方；</w:t>
      </w:r>
    </w:p>
    <w:p w14:paraId="068B72C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6、妥善保管乙方发送的业务数据，做好相关的数据备份和维护工作；</w:t>
      </w:r>
    </w:p>
    <w:p w14:paraId="2EBED7A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7、配合乙方进行相关业务纠错处理；</w:t>
      </w:r>
    </w:p>
    <w:p w14:paraId="6A6393E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8、因技术故障、支付中断或其他原因导致不能正常使用乙方TA系统办理私募产品登记业务时，及时通知乙方；</w:t>
      </w:r>
    </w:p>
    <w:p w14:paraId="092D0EC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9、私募产品终止在报价系统登记时，及时向乙方申请办理退出登记手续，与乙方签订登记数据资料移交备忘录；</w:t>
      </w:r>
    </w:p>
    <w:p w14:paraId="209BF12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10、委托乙方登记的私募产品在报价系统以外的交易场所发行、转让的，应当事先向乙方说明，并积极配合、协助乙方与该交易场所建立系统对接。</w:t>
      </w:r>
    </w:p>
    <w:p w14:paraId="487A728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第三条</w:t>
      </w:r>
      <w:r w:rsidRPr="007A52A9">
        <w:rPr>
          <w:rFonts w:ascii="仿宋" w:eastAsia="仿宋" w:hAnsi="仿宋"/>
          <w:sz w:val="32"/>
          <w:szCs w:val="32"/>
        </w:rPr>
        <w:t xml:space="preserve">  </w:t>
      </w:r>
      <w:r w:rsidRPr="007A52A9">
        <w:rPr>
          <w:rFonts w:ascii="仿宋" w:eastAsia="仿宋" w:hAnsi="仿宋" w:hint="eastAsia"/>
          <w:sz w:val="32"/>
          <w:szCs w:val="32"/>
        </w:rPr>
        <w:t>乙方的权利和义务</w:t>
      </w:r>
    </w:p>
    <w:p w14:paraId="1C87D0C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（一）乙方的权利</w:t>
      </w:r>
    </w:p>
    <w:p w14:paraId="2160225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1、根据业务需要，制定或修订报价系统登记相关业务规则并予公布； </w:t>
      </w:r>
    </w:p>
    <w:p w14:paraId="0011BC6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2、甲方违反乙方相关业务规则及本协议时，按照业务规则或协议约定采取相应的处理措施；</w:t>
      </w:r>
    </w:p>
    <w:p w14:paraId="43762EC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3、与甲方协商一致的情况下，要求甲方配合开展私募产</w:t>
      </w:r>
      <w:r w:rsidRPr="007A52A9">
        <w:rPr>
          <w:rFonts w:ascii="仿宋" w:eastAsia="仿宋" w:hAnsi="仿宋" w:hint="eastAsia"/>
          <w:sz w:val="32"/>
          <w:szCs w:val="32"/>
        </w:rPr>
        <w:lastRenderedPageBreak/>
        <w:t>品的业务创新和系统升级；</w:t>
      </w:r>
    </w:p>
    <w:p w14:paraId="27EDADA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4、甲方未能及时按照约定发送业务数据，或未能按时履行资金交</w:t>
      </w:r>
      <w:proofErr w:type="gramStart"/>
      <w:r w:rsidRPr="007A52A9">
        <w:rPr>
          <w:rFonts w:ascii="仿宋" w:eastAsia="仿宋" w:hAnsi="仿宋" w:hint="eastAsia"/>
          <w:sz w:val="32"/>
          <w:szCs w:val="32"/>
        </w:rPr>
        <w:t>收义务</w:t>
      </w:r>
      <w:proofErr w:type="gramEnd"/>
      <w:r w:rsidRPr="007A52A9">
        <w:rPr>
          <w:rFonts w:ascii="仿宋" w:eastAsia="仿宋" w:hAnsi="仿宋" w:hint="eastAsia"/>
          <w:sz w:val="32"/>
          <w:szCs w:val="32"/>
        </w:rPr>
        <w:t>时，有权暂停办理相关私募产品业务；</w:t>
      </w:r>
    </w:p>
    <w:p w14:paraId="642C0F4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5、对甲方在日常业务中存在的违反报价系统相关业务规则或本协议行为，要求其进行改正；</w:t>
      </w:r>
    </w:p>
    <w:p w14:paraId="0953CDD3"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6、甲方未能按时向乙方提供私募产品的参数信息时，有权拒绝受理甲方提交的业务申请；</w:t>
      </w:r>
    </w:p>
    <w:p w14:paraId="6F0BCAC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7、要求甲方配合进行相关业务的纠错处理；</w:t>
      </w:r>
    </w:p>
    <w:p w14:paraId="326E234F"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8、甲方私募产品终止在报价系统登记、未及时办理退出登记手续的，将持有人名册清单等相关数据和资料寄送甲方、或甲方授权的机构或个人、或法律规定的有权机构。相关材料为纸质版的，以加盖邮戳时间视为乙方履行完成退出登记的资料移交义务；相关材料为电子数据的，以乙方系统记录的发送时间为准；</w:t>
      </w:r>
    </w:p>
    <w:p w14:paraId="464D556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9、根据监管要求，将登记数据发送中国证券登记结算有限责任公司，建立登记数据集中存储和共享机制。</w:t>
      </w:r>
    </w:p>
    <w:p w14:paraId="1FD24A1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（二）乙方的义务</w:t>
      </w:r>
    </w:p>
    <w:p w14:paraId="6171A0AF"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1、接受甲方委托，办理私募产品登记相关业务；</w:t>
      </w:r>
    </w:p>
    <w:p w14:paraId="5F2E403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2、配备专业人员，维护TA系统的安全稳定运行；</w:t>
      </w:r>
    </w:p>
    <w:p w14:paraId="0C62C51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3、妥善保管甲方的登记数据资料，保证甲方在乙方登记簿记系统中的数据资料的准确、完整；</w:t>
      </w:r>
    </w:p>
    <w:p w14:paraId="442EE867"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4、严格按照甲方的交易确认结果进行业务处理；</w:t>
      </w:r>
    </w:p>
    <w:p w14:paraId="56969F5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lastRenderedPageBreak/>
        <w:t>5、按时向甲方发送账户资料、待确认文件、份额对账等业务数据；</w:t>
      </w:r>
    </w:p>
    <w:p w14:paraId="6B6BCA5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6、向甲方提供TA系统的联网测试环境；</w:t>
      </w:r>
    </w:p>
    <w:p w14:paraId="213E172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7、因技术故障、通讯中断或其他原因导致TA系统不能正常运行时，及时通知甲方；</w:t>
      </w:r>
    </w:p>
    <w:p w14:paraId="660A881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8、接受甲方委托办理登记的私募产品在报价系统以外的交易场所发行、转让的，在甲方的配合且技术条件允许下，与该交易场所进行系统对接，实现互联互通。</w:t>
      </w:r>
    </w:p>
    <w:p w14:paraId="2FA8736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第四条</w:t>
      </w:r>
      <w:r w:rsidRPr="007A52A9">
        <w:rPr>
          <w:rFonts w:ascii="仿宋" w:eastAsia="仿宋" w:hAnsi="仿宋"/>
          <w:sz w:val="32"/>
          <w:szCs w:val="32"/>
        </w:rPr>
        <w:t xml:space="preserve">  </w:t>
      </w:r>
      <w:r w:rsidRPr="007A52A9">
        <w:rPr>
          <w:rFonts w:ascii="仿宋" w:eastAsia="仿宋" w:hAnsi="仿宋" w:hint="eastAsia"/>
          <w:sz w:val="32"/>
          <w:szCs w:val="32"/>
        </w:rPr>
        <w:t>保密条款</w:t>
      </w:r>
    </w:p>
    <w:p w14:paraId="6C6044E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双方应当严格履行保密义务，不得向除中国证券登记结算有限责任公司、甲方指定交易场所以外的第三方泄露私募产品登记相关业务资料和数据，司法机关、证券监督管理部门、中国证券业协会、中国证券投资基金业协会以及法律法规、自律规则规定的有权机关除外。</w:t>
      </w:r>
    </w:p>
    <w:p w14:paraId="44414AB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本协议的解除、提前终止或履行完毕均不影响协议双方对其项下保密义务的承担。</w:t>
      </w:r>
    </w:p>
    <w:p w14:paraId="3C81F8E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第五条</w:t>
      </w:r>
      <w:r w:rsidRPr="007A52A9">
        <w:rPr>
          <w:rFonts w:ascii="仿宋" w:eastAsia="仿宋" w:hAnsi="仿宋"/>
          <w:sz w:val="32"/>
          <w:szCs w:val="32"/>
        </w:rPr>
        <w:t xml:space="preserve">  </w:t>
      </w:r>
      <w:r w:rsidRPr="007A52A9">
        <w:rPr>
          <w:rFonts w:ascii="仿宋" w:eastAsia="仿宋" w:hAnsi="仿宋" w:hint="eastAsia"/>
          <w:sz w:val="32"/>
          <w:szCs w:val="32"/>
        </w:rPr>
        <w:t>服务费用</w:t>
      </w:r>
    </w:p>
    <w:p w14:paraId="6135858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乙方按照向报价系统参与人公示的价格和标准向甲方收取私募产品登记服务费用，甲方应当按时、足额向乙方缴纳相关费用。</w:t>
      </w:r>
    </w:p>
    <w:p w14:paraId="7E4800A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第六条</w:t>
      </w:r>
      <w:r w:rsidRPr="007A52A9">
        <w:rPr>
          <w:rFonts w:ascii="仿宋" w:eastAsia="仿宋" w:hAnsi="仿宋"/>
          <w:sz w:val="32"/>
          <w:szCs w:val="32"/>
        </w:rPr>
        <w:t xml:space="preserve">  </w:t>
      </w:r>
      <w:r w:rsidRPr="007A52A9">
        <w:rPr>
          <w:rFonts w:ascii="仿宋" w:eastAsia="仿宋" w:hAnsi="仿宋" w:hint="eastAsia"/>
          <w:sz w:val="32"/>
          <w:szCs w:val="32"/>
        </w:rPr>
        <w:t>违约责任</w:t>
      </w:r>
    </w:p>
    <w:p w14:paraId="2B4E79F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（一）甲乙双方任何一方违反协议约定，造成协议相对</w:t>
      </w:r>
      <w:r w:rsidRPr="007A52A9">
        <w:rPr>
          <w:rFonts w:ascii="仿宋" w:eastAsia="仿宋" w:hAnsi="仿宋" w:hint="eastAsia"/>
          <w:sz w:val="32"/>
          <w:szCs w:val="32"/>
        </w:rPr>
        <w:lastRenderedPageBreak/>
        <w:t>方直接损失的，违约方应当承担赔偿责任。</w:t>
      </w:r>
    </w:p>
    <w:p w14:paraId="7CA9A41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（二）在发生一方当事人违约的情况下，本协议其他部分能够继续履行的，应当继续履行。</w:t>
      </w:r>
    </w:p>
    <w:p w14:paraId="1309CCE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（三）一方违约后，该方应当尽可能采取补救措施以减轻可能给对方造成的损失。违约方及时采取相应的补救措施且未造成任何损失的，经双方协商一致后可免于承担赔偿责任。</w:t>
      </w:r>
    </w:p>
    <w:p w14:paraId="5B89EA7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第七条</w:t>
      </w:r>
      <w:r w:rsidRPr="007A52A9">
        <w:rPr>
          <w:rFonts w:ascii="仿宋" w:eastAsia="仿宋" w:hAnsi="仿宋"/>
          <w:sz w:val="32"/>
          <w:szCs w:val="32"/>
        </w:rPr>
        <w:t xml:space="preserve">  </w:t>
      </w:r>
      <w:r w:rsidRPr="007A52A9">
        <w:rPr>
          <w:rFonts w:ascii="仿宋" w:eastAsia="仿宋" w:hAnsi="仿宋" w:hint="eastAsia"/>
          <w:sz w:val="32"/>
          <w:szCs w:val="32"/>
        </w:rPr>
        <w:t>不可抗力</w:t>
      </w:r>
    </w:p>
    <w:p w14:paraId="54F5310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（一）本协议履行过程中，任何一方由于下列不可抗力事件而影响本协议义务履行时，可根据不可抗力的影响程度和范围，延迟或终止履行部分或全部义务：</w:t>
      </w:r>
    </w:p>
    <w:p w14:paraId="5D67745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1、地震、台风、洪水、海啸、暴风雪等自然灾害；</w:t>
      </w:r>
    </w:p>
    <w:p w14:paraId="64E65B4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2、战争、叛乱、罢工、骚乱、恐怖袭击等社会异常事件；</w:t>
      </w:r>
    </w:p>
    <w:p w14:paraId="7447DB4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3、法律修订、宏观政策调整、监管政策变化等政府行为。</w:t>
      </w:r>
    </w:p>
    <w:p w14:paraId="03B406A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（二）不可抗力发生后，受影响一方应当立即通知对方，并尽量减小不可抗力引起的延误或其他不利影响。</w:t>
      </w:r>
    </w:p>
    <w:p w14:paraId="2C6F7EF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（三）受影响一方应当在不可抗力事件发生后15日内，取得有关部门关于发生不可抗力事件的证明文件，并以传真等书面形式提交另一方确认。无法在15日内取得证明文件的，可向另一方申请期限延长。</w:t>
      </w:r>
    </w:p>
    <w:p w14:paraId="4C65DAB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（四）因不可抗力导致本协议不能继续履行的，双方任何一方均有权解除协议。</w:t>
      </w:r>
    </w:p>
    <w:p w14:paraId="1DB0CFA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lastRenderedPageBreak/>
        <w:t xml:space="preserve">第八条 </w:t>
      </w:r>
      <w:r w:rsidRPr="007A52A9">
        <w:rPr>
          <w:rFonts w:ascii="仿宋" w:eastAsia="仿宋" w:hAnsi="仿宋"/>
          <w:sz w:val="32"/>
          <w:szCs w:val="32"/>
        </w:rPr>
        <w:t xml:space="preserve"> </w:t>
      </w:r>
      <w:r w:rsidRPr="007A52A9">
        <w:rPr>
          <w:rFonts w:ascii="仿宋" w:eastAsia="仿宋" w:hAnsi="仿宋" w:hint="eastAsia"/>
          <w:sz w:val="32"/>
          <w:szCs w:val="32"/>
        </w:rPr>
        <w:t>事件处理</w:t>
      </w:r>
    </w:p>
    <w:p w14:paraId="231A8DD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出现电信部门技术调整及线路故障、银行政策调整、政府管制而造成的暂时性关闭、电力系统故障或限制性供电等非一方主观原因引起的网络无法正常通讯、影响登记业务正常运行的情况，由双方协商解决。</w:t>
      </w:r>
    </w:p>
    <w:p w14:paraId="00C9EB0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第九条 </w:t>
      </w:r>
      <w:r w:rsidRPr="007A52A9">
        <w:rPr>
          <w:rFonts w:ascii="仿宋" w:eastAsia="仿宋" w:hAnsi="仿宋"/>
          <w:sz w:val="32"/>
          <w:szCs w:val="32"/>
        </w:rPr>
        <w:t xml:space="preserve"> </w:t>
      </w:r>
      <w:r w:rsidRPr="007A52A9">
        <w:rPr>
          <w:rFonts w:ascii="仿宋" w:eastAsia="仿宋" w:hAnsi="仿宋" w:hint="eastAsia"/>
          <w:sz w:val="32"/>
          <w:szCs w:val="32"/>
        </w:rPr>
        <w:t>争议处理</w:t>
      </w:r>
    </w:p>
    <w:p w14:paraId="5D494367"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本协议适用中华人民共和国大陆地区法律。甲乙双方当事人在本协议的解释、履行或未尽事宜上可能发生争议时或实际发生争议时，争议双方应当本着友好合作的原则，尽力通过友好协商的方式解决该争议。</w:t>
      </w:r>
    </w:p>
    <w:p w14:paraId="5EABAF8B" w14:textId="2BE96EFF"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（二）协商在十五个</w:t>
      </w:r>
      <w:r w:rsidR="000309C2" w:rsidRPr="007A52A9">
        <w:rPr>
          <w:rFonts w:ascii="仿宋" w:eastAsia="仿宋" w:hAnsi="仿宋" w:hint="eastAsia"/>
          <w:sz w:val="32"/>
          <w:szCs w:val="32"/>
        </w:rPr>
        <w:t>交易日</w:t>
      </w:r>
      <w:r w:rsidRPr="007A52A9">
        <w:rPr>
          <w:rFonts w:ascii="仿宋" w:eastAsia="仿宋" w:hAnsi="仿宋" w:hint="eastAsia"/>
          <w:sz w:val="32"/>
          <w:szCs w:val="32"/>
        </w:rPr>
        <w:t>内解决不成的，甲乙双方中任何一方可以向中国证券业协会证券纠纷调解中心或双方认可的其他调解机构申请调解。</w:t>
      </w:r>
    </w:p>
    <w:p w14:paraId="7B7A46B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（三）调解不成的，甲乙双方中任何一方可以选择以下第________种方式解决：</w:t>
      </w:r>
    </w:p>
    <w:p w14:paraId="1CF8489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1、向乙方所在地人民法院提起诉讼；</w:t>
      </w:r>
    </w:p>
    <w:p w14:paraId="7C061FA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2、向北京仲裁委员会申请仲裁，</w:t>
      </w:r>
      <w:r w:rsidRPr="007A52A9">
        <w:rPr>
          <w:rFonts w:ascii="仿宋" w:eastAsia="仿宋" w:hAnsi="仿宋"/>
          <w:sz w:val="32"/>
          <w:szCs w:val="32"/>
        </w:rPr>
        <w:t>并同意按照该会届时有效的</w:t>
      </w:r>
      <w:hyperlink r:id="rId80" w:tgtFrame="_blank" w:history="1">
        <w:r w:rsidRPr="007A52A9">
          <w:rPr>
            <w:rFonts w:ascii="仿宋" w:eastAsia="仿宋" w:hAnsi="仿宋"/>
            <w:sz w:val="32"/>
            <w:szCs w:val="32"/>
          </w:rPr>
          <w:t>仲裁规则</w:t>
        </w:r>
      </w:hyperlink>
      <w:r w:rsidRPr="007A52A9">
        <w:rPr>
          <w:rFonts w:ascii="仿宋" w:eastAsia="仿宋" w:hAnsi="仿宋"/>
          <w:sz w:val="32"/>
          <w:szCs w:val="32"/>
        </w:rPr>
        <w:t>仲裁。</w:t>
      </w:r>
      <w:hyperlink r:id="rId81" w:tgtFrame="_blank" w:history="1">
        <w:r w:rsidRPr="007A52A9">
          <w:rPr>
            <w:rFonts w:ascii="仿宋" w:eastAsia="仿宋" w:hAnsi="仿宋"/>
            <w:sz w:val="32"/>
            <w:szCs w:val="32"/>
          </w:rPr>
          <w:t>仲裁裁决</w:t>
        </w:r>
      </w:hyperlink>
      <w:r w:rsidRPr="007A52A9">
        <w:rPr>
          <w:rFonts w:ascii="仿宋" w:eastAsia="仿宋" w:hAnsi="仿宋"/>
          <w:sz w:val="32"/>
          <w:szCs w:val="32"/>
        </w:rPr>
        <w:t>是终局的，对各方均有约束力。</w:t>
      </w:r>
    </w:p>
    <w:p w14:paraId="11FA00A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（四）甲乙双方因争议事项向调解机构申请调解、向人民法院提起诉讼或向仲裁机构申请仲裁时，除争议事项或争议事项所涉及的条款外，双方应当继续履行本协议项下的其他义务。</w:t>
      </w:r>
    </w:p>
    <w:p w14:paraId="175ACB0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lastRenderedPageBreak/>
        <w:t xml:space="preserve">第十条 </w:t>
      </w:r>
      <w:r w:rsidRPr="007A52A9">
        <w:rPr>
          <w:rFonts w:ascii="仿宋" w:eastAsia="仿宋" w:hAnsi="仿宋"/>
          <w:sz w:val="32"/>
          <w:szCs w:val="32"/>
        </w:rPr>
        <w:t xml:space="preserve"> </w:t>
      </w:r>
      <w:r w:rsidRPr="007A52A9">
        <w:rPr>
          <w:rFonts w:ascii="仿宋" w:eastAsia="仿宋" w:hAnsi="仿宋" w:hint="eastAsia"/>
          <w:sz w:val="32"/>
          <w:szCs w:val="32"/>
        </w:rPr>
        <w:t>业务资料移交</w:t>
      </w:r>
    </w:p>
    <w:p w14:paraId="112BD74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（一）本协议解除、终止且需要变更私募产品注册登记人时，乙方应将以下材料移交甲方： </w:t>
      </w:r>
    </w:p>
    <w:p w14:paraId="59EEDC2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1、持有人名册； </w:t>
      </w:r>
    </w:p>
    <w:p w14:paraId="3B803C0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2、份额冻结清单； </w:t>
      </w:r>
    </w:p>
    <w:p w14:paraId="418AAD8F"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3、未领现金红利清单； </w:t>
      </w:r>
    </w:p>
    <w:p w14:paraId="00310D7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4、托管数据； </w:t>
      </w:r>
    </w:p>
    <w:p w14:paraId="74DE186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5、其他与注册登记相关的材料；</w:t>
      </w:r>
    </w:p>
    <w:p w14:paraId="075BB5B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6、包括以上资料的电子文档和介质。 </w:t>
      </w:r>
    </w:p>
    <w:p w14:paraId="6455E9B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（二）移交业务资料时，应当编制业务资料移交清册，列明应当移交资料的名称、卷号、册数、起止年度和档案编号、应保管期限、已保管期限等内容。 </w:t>
      </w:r>
    </w:p>
    <w:p w14:paraId="4EF31373"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（三）甲乙双方交接业务资料时，应当按照业务资料移交清册所列内容逐项交接，并由双方授权的负责人监交。交接完毕后，双方经办人和监交人应当在业务资料移交清册上签名或者盖章。</w:t>
      </w:r>
    </w:p>
    <w:p w14:paraId="0DD42B42"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第十一条</w:t>
      </w:r>
      <w:r w:rsidRPr="007A52A9">
        <w:rPr>
          <w:rFonts w:ascii="仿宋" w:eastAsia="仿宋" w:hAnsi="仿宋"/>
          <w:sz w:val="32"/>
          <w:szCs w:val="32"/>
        </w:rPr>
        <w:t xml:space="preserve"> </w:t>
      </w:r>
      <w:r w:rsidRPr="007A52A9">
        <w:rPr>
          <w:rFonts w:ascii="仿宋" w:eastAsia="仿宋" w:hAnsi="仿宋" w:hint="eastAsia"/>
          <w:sz w:val="32"/>
          <w:szCs w:val="32"/>
        </w:rPr>
        <w:t>协议的生效和修改</w:t>
      </w:r>
    </w:p>
    <w:p w14:paraId="1F8C4C0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（一）本协议于双方签字盖章之日起生效。</w:t>
      </w:r>
    </w:p>
    <w:p w14:paraId="644DAC9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（二）协议生效后，甲乙双方不得擅自修改协议的任何条款。如需变更本协议，应当经甲乙双方协商一致并达成书面意见。</w:t>
      </w:r>
    </w:p>
    <w:p w14:paraId="05EB2644"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第十二条</w:t>
      </w:r>
      <w:r w:rsidRPr="007A52A9">
        <w:rPr>
          <w:rFonts w:ascii="仿宋" w:eastAsia="仿宋" w:hAnsi="仿宋"/>
          <w:sz w:val="32"/>
          <w:szCs w:val="32"/>
        </w:rPr>
        <w:t xml:space="preserve"> </w:t>
      </w:r>
      <w:r w:rsidRPr="007A52A9">
        <w:rPr>
          <w:rFonts w:ascii="仿宋" w:eastAsia="仿宋" w:hAnsi="仿宋" w:hint="eastAsia"/>
          <w:sz w:val="32"/>
          <w:szCs w:val="32"/>
        </w:rPr>
        <w:t xml:space="preserve"> 补充协议</w:t>
      </w:r>
    </w:p>
    <w:p w14:paraId="2927B9A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lastRenderedPageBreak/>
        <w:t>甲乙双方可以就不同产品的登记以及本协议其他未尽事宜另行协商订立补充协议。双方由此达成的补充协议构成本协议不可分割的一部分，与本协议具有同等效力。</w:t>
      </w:r>
    </w:p>
    <w:p w14:paraId="5E5EC60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第十三条 </w:t>
      </w:r>
      <w:r w:rsidRPr="007A52A9">
        <w:rPr>
          <w:rFonts w:ascii="仿宋" w:eastAsia="仿宋" w:hAnsi="仿宋"/>
          <w:sz w:val="32"/>
          <w:szCs w:val="32"/>
        </w:rPr>
        <w:t xml:space="preserve"> </w:t>
      </w:r>
      <w:r w:rsidRPr="007A52A9">
        <w:rPr>
          <w:rFonts w:ascii="仿宋" w:eastAsia="仿宋" w:hAnsi="仿宋" w:hint="eastAsia"/>
          <w:sz w:val="32"/>
          <w:szCs w:val="32"/>
        </w:rPr>
        <w:t>协议的终止</w:t>
      </w:r>
    </w:p>
    <w:p w14:paraId="74E0FAD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出现下列情况之一的，本协议终止：</w:t>
      </w:r>
    </w:p>
    <w:p w14:paraId="76044905"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（一）经甲乙双方协商终止；</w:t>
      </w:r>
      <w:r w:rsidRPr="007A52A9">
        <w:rPr>
          <w:rFonts w:ascii="仿宋" w:eastAsia="仿宋" w:hAnsi="仿宋" w:hint="eastAsia"/>
          <w:sz w:val="32"/>
          <w:szCs w:val="32"/>
        </w:rPr>
        <w:tab/>
      </w:r>
    </w:p>
    <w:p w14:paraId="1D723E2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（二）一方破产、被解散或被撤销； </w:t>
      </w:r>
    </w:p>
    <w:p w14:paraId="42C62E7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（三）一方不再具备相应业务资格；</w:t>
      </w:r>
    </w:p>
    <w:p w14:paraId="47F140B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（四）法律法规规定的其他情况。</w:t>
      </w:r>
    </w:p>
    <w:p w14:paraId="61029509"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第十四条  在线签约</w:t>
      </w:r>
    </w:p>
    <w:p w14:paraId="3B1C529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甲方可以通过报价系统与乙方</w:t>
      </w:r>
      <w:proofErr w:type="gramStart"/>
      <w:r w:rsidRPr="007A52A9">
        <w:rPr>
          <w:rFonts w:ascii="仿宋" w:eastAsia="仿宋" w:hAnsi="仿宋" w:hint="eastAsia"/>
          <w:sz w:val="32"/>
          <w:szCs w:val="32"/>
        </w:rPr>
        <w:t>在线签署</w:t>
      </w:r>
      <w:proofErr w:type="gramEnd"/>
      <w:r w:rsidRPr="007A52A9">
        <w:rPr>
          <w:rFonts w:ascii="仿宋" w:eastAsia="仿宋" w:hAnsi="仿宋" w:hint="eastAsia"/>
          <w:sz w:val="32"/>
          <w:szCs w:val="32"/>
        </w:rPr>
        <w:t>本协议及其补充协议。双方</w:t>
      </w:r>
      <w:proofErr w:type="gramStart"/>
      <w:r w:rsidRPr="007A52A9">
        <w:rPr>
          <w:rFonts w:ascii="仿宋" w:eastAsia="仿宋" w:hAnsi="仿宋" w:hint="eastAsia"/>
          <w:sz w:val="32"/>
          <w:szCs w:val="32"/>
        </w:rPr>
        <w:t>在线签署</w:t>
      </w:r>
      <w:proofErr w:type="gramEnd"/>
      <w:r w:rsidRPr="007A52A9">
        <w:rPr>
          <w:rFonts w:ascii="仿宋" w:eastAsia="仿宋" w:hAnsi="仿宋" w:hint="eastAsia"/>
          <w:sz w:val="32"/>
          <w:szCs w:val="32"/>
        </w:rPr>
        <w:t>的协议与双方通过纸质文件签署的协议具有同等的法律效力。</w:t>
      </w:r>
    </w:p>
    <w:p w14:paraId="489A0A6E" w14:textId="77777777" w:rsidR="004E5B4E" w:rsidRPr="007A52A9" w:rsidRDefault="004E5B4E" w:rsidP="004D5510">
      <w:pPr>
        <w:ind w:firstLineChars="200" w:firstLine="640"/>
        <w:rPr>
          <w:rFonts w:ascii="仿宋" w:eastAsia="仿宋" w:hAnsi="仿宋"/>
          <w:sz w:val="32"/>
          <w:szCs w:val="32"/>
        </w:rPr>
      </w:pPr>
    </w:p>
    <w:p w14:paraId="588EFD0B"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本协议正本一式肆份，甲乙双方各持贰份，各</w:t>
      </w:r>
      <w:proofErr w:type="gramStart"/>
      <w:r w:rsidRPr="007A52A9">
        <w:rPr>
          <w:rFonts w:ascii="仿宋" w:eastAsia="仿宋" w:hAnsi="仿宋" w:hint="eastAsia"/>
          <w:sz w:val="32"/>
          <w:szCs w:val="32"/>
        </w:rPr>
        <w:t>份协议</w:t>
      </w:r>
      <w:proofErr w:type="gramEnd"/>
      <w:r w:rsidRPr="007A52A9">
        <w:rPr>
          <w:rFonts w:ascii="仿宋" w:eastAsia="仿宋" w:hAnsi="仿宋" w:hint="eastAsia"/>
          <w:sz w:val="32"/>
          <w:szCs w:val="32"/>
        </w:rPr>
        <w:t>具有同等的法律效力。</w:t>
      </w:r>
    </w:p>
    <w:p w14:paraId="0E6FC2D5" w14:textId="77777777" w:rsidR="004D5510" w:rsidRPr="007A52A9" w:rsidRDefault="004D5510" w:rsidP="004D5510">
      <w:pPr>
        <w:ind w:firstLineChars="200" w:firstLine="640"/>
        <w:rPr>
          <w:rFonts w:ascii="仿宋" w:eastAsia="仿宋" w:hAnsi="仿宋"/>
          <w:sz w:val="32"/>
          <w:szCs w:val="32"/>
        </w:rPr>
      </w:pPr>
    </w:p>
    <w:p w14:paraId="70921D46" w14:textId="77777777" w:rsidR="004D5510" w:rsidRPr="007A52A9" w:rsidRDefault="004D5510" w:rsidP="004D5510">
      <w:pPr>
        <w:ind w:firstLineChars="200" w:firstLine="640"/>
        <w:rPr>
          <w:rFonts w:ascii="仿宋" w:eastAsia="仿宋" w:hAnsi="仿宋"/>
          <w:sz w:val="32"/>
          <w:szCs w:val="32"/>
        </w:rPr>
      </w:pPr>
    </w:p>
    <w:p w14:paraId="008E7C19" w14:textId="31AE7FF6" w:rsidR="004E5B4E" w:rsidRPr="007A52A9" w:rsidRDefault="004D5510" w:rsidP="004D5510">
      <w:pPr>
        <w:ind w:firstLineChars="200" w:firstLine="640"/>
        <w:rPr>
          <w:rFonts w:ascii="仿宋" w:eastAsia="仿宋" w:hAnsi="仿宋"/>
          <w:sz w:val="32"/>
          <w:szCs w:val="32"/>
        </w:rPr>
      </w:pPr>
      <w:r w:rsidRPr="007A52A9">
        <w:rPr>
          <w:rFonts w:ascii="仿宋" w:eastAsia="仿宋" w:hAnsi="仿宋" w:hint="eastAsia"/>
          <w:sz w:val="32"/>
          <w:szCs w:val="32"/>
        </w:rPr>
        <w:t>（此页无正文）</w:t>
      </w:r>
    </w:p>
    <w:p w14:paraId="753B6A2D" w14:textId="77777777" w:rsidR="004E5B4E" w:rsidRPr="007A52A9" w:rsidRDefault="004E5B4E" w:rsidP="004D5510">
      <w:pPr>
        <w:ind w:firstLineChars="200" w:firstLine="640"/>
        <w:rPr>
          <w:rFonts w:ascii="仿宋" w:eastAsia="仿宋" w:hAnsi="仿宋"/>
          <w:sz w:val="32"/>
          <w:szCs w:val="32"/>
        </w:rPr>
      </w:pPr>
    </w:p>
    <w:p w14:paraId="036528CE" w14:textId="77777777" w:rsidR="004E5B4E" w:rsidRPr="007A52A9" w:rsidRDefault="004E5B4E" w:rsidP="004D5510">
      <w:pPr>
        <w:ind w:firstLineChars="200" w:firstLine="640"/>
        <w:rPr>
          <w:rFonts w:ascii="仿宋" w:eastAsia="仿宋" w:hAnsi="仿宋"/>
          <w:sz w:val="32"/>
          <w:szCs w:val="32"/>
        </w:rPr>
      </w:pPr>
    </w:p>
    <w:p w14:paraId="5ADB076E" w14:textId="77777777" w:rsidR="004E5B4E" w:rsidRPr="007A52A9" w:rsidRDefault="004E5B4E" w:rsidP="004D5510">
      <w:pPr>
        <w:ind w:firstLineChars="200" w:firstLine="640"/>
        <w:rPr>
          <w:rFonts w:ascii="仿宋" w:eastAsia="仿宋" w:hAnsi="仿宋"/>
          <w:sz w:val="32"/>
          <w:szCs w:val="32"/>
        </w:rPr>
      </w:pPr>
    </w:p>
    <w:p w14:paraId="1FB8E154" w14:textId="77777777" w:rsidR="004E5B4E" w:rsidRPr="007A52A9" w:rsidRDefault="004E5B4E" w:rsidP="004D5510">
      <w:pPr>
        <w:ind w:firstLineChars="200" w:firstLine="640"/>
        <w:rPr>
          <w:rFonts w:ascii="仿宋" w:eastAsia="仿宋" w:hAnsi="仿宋"/>
          <w:sz w:val="32"/>
          <w:szCs w:val="32"/>
        </w:rPr>
      </w:pPr>
    </w:p>
    <w:p w14:paraId="12A9093E"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甲方（盖章）：                   乙方（盖章）： </w:t>
      </w:r>
    </w:p>
    <w:p w14:paraId="79D44C10"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法定代表人                       法定代表人 </w:t>
      </w:r>
    </w:p>
    <w:p w14:paraId="6076F906"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或授权代表（签字）：             或授权代表（签字）：</w:t>
      </w:r>
    </w:p>
    <w:p w14:paraId="4F3C34B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签署日期：                       签署日期：</w:t>
      </w:r>
    </w:p>
    <w:p w14:paraId="53BF5301" w14:textId="77777777" w:rsidR="004E5B4E" w:rsidRPr="007A52A9" w:rsidRDefault="004E5B4E" w:rsidP="004E5B4E">
      <w:pPr>
        <w:rPr>
          <w:rFonts w:ascii="仿宋" w:eastAsia="仿宋" w:hAnsi="仿宋"/>
        </w:rPr>
      </w:pPr>
    </w:p>
    <w:p w14:paraId="6DE0373C" w14:textId="77777777" w:rsidR="004E5B4E" w:rsidRPr="007A52A9" w:rsidRDefault="004E5B4E" w:rsidP="004E5B4E">
      <w:pPr>
        <w:rPr>
          <w:rFonts w:ascii="仿宋" w:eastAsia="仿宋" w:hAnsi="仿宋"/>
        </w:rPr>
      </w:pPr>
    </w:p>
    <w:p w14:paraId="4DB3EBE3" w14:textId="77777777" w:rsidR="004E5B4E" w:rsidRPr="007A52A9" w:rsidRDefault="004E5B4E" w:rsidP="004E5B4E">
      <w:pPr>
        <w:rPr>
          <w:rFonts w:ascii="仿宋" w:eastAsia="仿宋" w:hAnsi="仿宋"/>
        </w:rPr>
      </w:pPr>
    </w:p>
    <w:p w14:paraId="0A6D3D4F" w14:textId="77777777" w:rsidR="004E5B4E" w:rsidRPr="007A52A9" w:rsidRDefault="004E5B4E" w:rsidP="004E5B4E">
      <w:pPr>
        <w:widowControl/>
        <w:jc w:val="left"/>
        <w:rPr>
          <w:rFonts w:ascii="仿宋" w:eastAsia="仿宋" w:hAnsi="仿宋"/>
        </w:rPr>
      </w:pPr>
      <w:r w:rsidRPr="007A52A9">
        <w:rPr>
          <w:rFonts w:ascii="仿宋" w:eastAsia="仿宋" w:hAnsi="仿宋"/>
        </w:rPr>
        <w:br w:type="page"/>
      </w:r>
    </w:p>
    <w:p w14:paraId="1BD5AB03" w14:textId="77777777" w:rsidR="004E5B4E" w:rsidRPr="007A52A9" w:rsidRDefault="004E5B4E" w:rsidP="008412A2">
      <w:pPr>
        <w:pStyle w:val="2"/>
        <w:rPr>
          <w:rStyle w:val="3Char"/>
          <w:rFonts w:ascii="仿宋" w:eastAsia="仿宋" w:hAnsi="仿宋"/>
        </w:rPr>
      </w:pPr>
      <w:bookmarkStart w:id="67" w:name="_Toc456689006"/>
      <w:r w:rsidRPr="007A52A9">
        <w:rPr>
          <w:rStyle w:val="3Char"/>
          <w:rFonts w:ascii="仿宋" w:eastAsia="仿宋" w:hAnsi="仿宋" w:hint="eastAsia"/>
        </w:rPr>
        <w:lastRenderedPageBreak/>
        <w:t>附件五</w:t>
      </w:r>
      <w:bookmarkEnd w:id="67"/>
    </w:p>
    <w:p w14:paraId="6F0E451D" w14:textId="77777777" w:rsidR="004E5B4E" w:rsidRPr="007A52A9" w:rsidRDefault="004E5B4E" w:rsidP="004E5B4E">
      <w:pPr>
        <w:jc w:val="center"/>
        <w:rPr>
          <w:rFonts w:ascii="仿宋" w:eastAsia="仿宋" w:hAnsi="仿宋"/>
          <w:b/>
          <w:bCs/>
          <w:sz w:val="36"/>
          <w:szCs w:val="36"/>
        </w:rPr>
      </w:pPr>
      <w:r w:rsidRPr="007A52A9">
        <w:rPr>
          <w:rFonts w:ascii="仿宋" w:eastAsia="仿宋" w:hAnsi="仿宋" w:hint="eastAsia"/>
          <w:b/>
          <w:bCs/>
          <w:sz w:val="36"/>
          <w:szCs w:val="36"/>
        </w:rPr>
        <w:t>机构间私募产品报价与服务系统</w:t>
      </w:r>
    </w:p>
    <w:p w14:paraId="117E5E20" w14:textId="77777777" w:rsidR="004E5B4E" w:rsidRPr="007A52A9" w:rsidRDefault="004E5B4E" w:rsidP="004E5B4E">
      <w:pPr>
        <w:jc w:val="center"/>
        <w:rPr>
          <w:rFonts w:ascii="仿宋" w:eastAsia="仿宋" w:hAnsi="仿宋"/>
          <w:b/>
          <w:bCs/>
          <w:sz w:val="36"/>
          <w:szCs w:val="36"/>
        </w:rPr>
      </w:pPr>
      <w:r w:rsidRPr="007A52A9">
        <w:rPr>
          <w:rFonts w:ascii="仿宋" w:eastAsia="仿宋" w:hAnsi="仿宋" w:hint="eastAsia"/>
          <w:b/>
          <w:bCs/>
          <w:sz w:val="36"/>
          <w:szCs w:val="36"/>
        </w:rPr>
        <w:t>参与人受托类资金结算账户开立声明</w:t>
      </w:r>
    </w:p>
    <w:p w14:paraId="37EDBD61" w14:textId="77777777" w:rsidR="004E5B4E" w:rsidRPr="007A52A9" w:rsidRDefault="004E5B4E" w:rsidP="004E5B4E">
      <w:pPr>
        <w:jc w:val="center"/>
        <w:rPr>
          <w:rFonts w:ascii="仿宋" w:eastAsia="仿宋" w:hAnsi="仿宋"/>
          <w:sz w:val="30"/>
          <w:szCs w:val="30"/>
        </w:rPr>
      </w:pPr>
      <w:r w:rsidRPr="007A52A9">
        <w:rPr>
          <w:rFonts w:ascii="仿宋" w:eastAsia="仿宋" w:hAnsi="仿宋" w:hint="eastAsia"/>
          <w:sz w:val="30"/>
          <w:szCs w:val="30"/>
        </w:rPr>
        <w:t>（适用于管理人）</w:t>
      </w:r>
    </w:p>
    <w:p w14:paraId="3686FE37" w14:textId="77777777" w:rsidR="004E5B4E" w:rsidRPr="007A52A9" w:rsidRDefault="004E5B4E" w:rsidP="004E5B4E">
      <w:pPr>
        <w:jc w:val="center"/>
        <w:rPr>
          <w:rFonts w:ascii="仿宋" w:eastAsia="仿宋" w:hAnsi="仿宋"/>
          <w:sz w:val="44"/>
          <w:szCs w:val="44"/>
        </w:rPr>
      </w:pPr>
      <w:r w:rsidRPr="007A52A9">
        <w:rPr>
          <w:rFonts w:ascii="仿宋" w:eastAsia="仿宋" w:hAnsi="仿宋" w:hint="eastAsia"/>
          <w:sz w:val="44"/>
          <w:szCs w:val="44"/>
        </w:rPr>
        <w:t xml:space="preserve"> </w:t>
      </w:r>
    </w:p>
    <w:p w14:paraId="73D364DC"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机构承诺妥善管理此次开立的受托类资金结算账户，此账户仅用于记载本机构管理的基金、资产管理计划等资产管理类产品的结算资金，与本机构开立的受托类产品账户建立对应关系。本机构承诺已与托管机构就产品资金管理等事宜进行沟通，并已获得托管机构授权。本机构承诺为每个基金、资产管理计划等资产管理类产品开立单独的受托类资金结算账户。本机构承诺按照机构间私募产品报价与服务系统有关规定及时将产品结算资金入金到此账户，及时将产品结算资金从此账户出金</w:t>
      </w:r>
      <w:proofErr w:type="gramStart"/>
      <w:r w:rsidRPr="007A52A9">
        <w:rPr>
          <w:rFonts w:ascii="仿宋" w:eastAsia="仿宋" w:hAnsi="仿宋" w:hint="eastAsia"/>
          <w:sz w:val="32"/>
          <w:szCs w:val="32"/>
        </w:rPr>
        <w:t>至相应</w:t>
      </w:r>
      <w:proofErr w:type="gramEnd"/>
      <w:r w:rsidRPr="007A52A9">
        <w:rPr>
          <w:rFonts w:ascii="仿宋" w:eastAsia="仿宋" w:hAnsi="仿宋" w:hint="eastAsia"/>
          <w:sz w:val="32"/>
          <w:szCs w:val="32"/>
        </w:rPr>
        <w:t>的银行托管账户中。</w:t>
      </w:r>
    </w:p>
    <w:p w14:paraId="0FD146CF"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本机构已充分了解并自愿遵守机构间私募产品报价与服务系统关于账户管理的相关规定。因违反有关规定而导致的后果、风险或损失，由本机构自行承担。</w:t>
      </w:r>
    </w:p>
    <w:p w14:paraId="6A96227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 </w:t>
      </w:r>
    </w:p>
    <w:p w14:paraId="1CB593C4" w14:textId="77777777" w:rsidR="004E5B4E" w:rsidRPr="007A52A9" w:rsidRDefault="004E5B4E" w:rsidP="004D5510">
      <w:pPr>
        <w:ind w:left="3980" w:firstLineChars="200" w:firstLine="640"/>
        <w:rPr>
          <w:rFonts w:ascii="仿宋" w:eastAsia="仿宋" w:hAnsi="仿宋"/>
          <w:sz w:val="32"/>
          <w:szCs w:val="32"/>
        </w:rPr>
      </w:pPr>
      <w:r w:rsidRPr="007A52A9">
        <w:rPr>
          <w:rFonts w:ascii="仿宋" w:eastAsia="仿宋" w:hAnsi="仿宋" w:hint="eastAsia"/>
          <w:sz w:val="32"/>
          <w:szCs w:val="32"/>
        </w:rPr>
        <w:t>机构（公章）：</w:t>
      </w:r>
    </w:p>
    <w:p w14:paraId="7CF279D3" w14:textId="044FFDE3" w:rsidR="004E5B4E" w:rsidRPr="007A52A9" w:rsidRDefault="004E5B4E" w:rsidP="004D5510">
      <w:pPr>
        <w:ind w:left="3980" w:firstLineChars="200" w:firstLine="640"/>
        <w:rPr>
          <w:rFonts w:ascii="仿宋" w:eastAsia="仿宋" w:hAnsi="仿宋"/>
          <w:sz w:val="32"/>
          <w:szCs w:val="32"/>
        </w:rPr>
      </w:pPr>
      <w:r w:rsidRPr="007A52A9">
        <w:rPr>
          <w:rFonts w:ascii="仿宋" w:eastAsia="仿宋" w:hAnsi="仿宋" w:hint="eastAsia"/>
          <w:sz w:val="32"/>
          <w:szCs w:val="32"/>
        </w:rPr>
        <w:t>日期：</w:t>
      </w:r>
    </w:p>
    <w:p w14:paraId="7D38999F" w14:textId="77777777" w:rsidR="004E5B4E" w:rsidRPr="007A52A9" w:rsidRDefault="004E5B4E" w:rsidP="004E5B4E">
      <w:pPr>
        <w:rPr>
          <w:rFonts w:ascii="仿宋" w:eastAsia="仿宋" w:hAnsi="仿宋"/>
        </w:rPr>
      </w:pPr>
    </w:p>
    <w:p w14:paraId="7F6A6045" w14:textId="77777777" w:rsidR="004E5B4E" w:rsidRPr="007A52A9" w:rsidRDefault="004E5B4E" w:rsidP="004E5B4E">
      <w:pPr>
        <w:widowControl/>
        <w:jc w:val="left"/>
        <w:rPr>
          <w:rFonts w:ascii="仿宋" w:eastAsia="仿宋" w:hAnsi="仿宋"/>
        </w:rPr>
      </w:pPr>
      <w:r w:rsidRPr="007A52A9">
        <w:rPr>
          <w:rFonts w:ascii="仿宋" w:eastAsia="仿宋" w:hAnsi="仿宋"/>
        </w:rPr>
        <w:br w:type="page"/>
      </w:r>
    </w:p>
    <w:p w14:paraId="2EFC2C7B" w14:textId="77777777" w:rsidR="004E5B4E" w:rsidRPr="007A52A9" w:rsidRDefault="004E5B4E" w:rsidP="004D5510">
      <w:pPr>
        <w:pStyle w:val="2"/>
        <w:rPr>
          <w:rStyle w:val="3Char"/>
          <w:rFonts w:ascii="仿宋" w:eastAsia="仿宋" w:hAnsi="仿宋"/>
        </w:rPr>
      </w:pPr>
      <w:bookmarkStart w:id="68" w:name="_Toc456689007"/>
      <w:r w:rsidRPr="007A52A9">
        <w:rPr>
          <w:rStyle w:val="3Char"/>
          <w:rFonts w:ascii="仿宋" w:eastAsia="仿宋" w:hAnsi="仿宋" w:hint="eastAsia"/>
        </w:rPr>
        <w:lastRenderedPageBreak/>
        <w:t>附件</w:t>
      </w:r>
      <w:r w:rsidRPr="007A52A9">
        <w:rPr>
          <w:rStyle w:val="3Char"/>
          <w:rFonts w:ascii="仿宋" w:eastAsia="仿宋" w:hAnsi="仿宋"/>
        </w:rPr>
        <w:t>六</w:t>
      </w:r>
      <w:bookmarkEnd w:id="68"/>
    </w:p>
    <w:p w14:paraId="1B433670" w14:textId="77777777" w:rsidR="004E5B4E" w:rsidRPr="007A52A9" w:rsidRDefault="004E5B4E" w:rsidP="004E5B4E">
      <w:pPr>
        <w:jc w:val="center"/>
        <w:rPr>
          <w:rFonts w:ascii="仿宋" w:eastAsia="仿宋" w:hAnsi="仿宋"/>
          <w:b/>
          <w:bCs/>
          <w:sz w:val="36"/>
          <w:szCs w:val="36"/>
        </w:rPr>
      </w:pPr>
      <w:r w:rsidRPr="007A52A9">
        <w:rPr>
          <w:rFonts w:ascii="仿宋" w:eastAsia="仿宋" w:hAnsi="仿宋" w:hint="eastAsia"/>
          <w:b/>
          <w:bCs/>
          <w:sz w:val="36"/>
          <w:szCs w:val="36"/>
        </w:rPr>
        <w:t>机构间私募产品报价与服务系统</w:t>
      </w:r>
    </w:p>
    <w:p w14:paraId="7C8C32A9" w14:textId="77777777" w:rsidR="004E5B4E" w:rsidRPr="007A52A9" w:rsidRDefault="004E5B4E" w:rsidP="004E5B4E">
      <w:pPr>
        <w:jc w:val="center"/>
        <w:rPr>
          <w:rFonts w:ascii="仿宋" w:eastAsia="仿宋" w:hAnsi="仿宋"/>
          <w:b/>
          <w:bCs/>
          <w:sz w:val="36"/>
          <w:szCs w:val="36"/>
        </w:rPr>
      </w:pPr>
      <w:r w:rsidRPr="007A52A9">
        <w:rPr>
          <w:rFonts w:ascii="仿宋" w:eastAsia="仿宋" w:hAnsi="仿宋" w:hint="eastAsia"/>
          <w:b/>
          <w:bCs/>
          <w:sz w:val="36"/>
          <w:szCs w:val="36"/>
        </w:rPr>
        <w:t>参与人代理类资金结算账户开立声明</w:t>
      </w:r>
    </w:p>
    <w:p w14:paraId="298084A4" w14:textId="77777777" w:rsidR="004E5B4E" w:rsidRPr="007A52A9" w:rsidRDefault="004E5B4E" w:rsidP="004E5B4E">
      <w:pPr>
        <w:jc w:val="center"/>
        <w:rPr>
          <w:rFonts w:ascii="仿宋" w:eastAsia="仿宋" w:hAnsi="仿宋"/>
          <w:sz w:val="30"/>
          <w:szCs w:val="30"/>
        </w:rPr>
      </w:pPr>
      <w:r w:rsidRPr="007A52A9">
        <w:rPr>
          <w:rFonts w:ascii="仿宋" w:eastAsia="仿宋" w:hAnsi="仿宋" w:hint="eastAsia"/>
          <w:sz w:val="30"/>
          <w:szCs w:val="30"/>
        </w:rPr>
        <w:t>（适用于托管机构）</w:t>
      </w:r>
    </w:p>
    <w:p w14:paraId="426D5C2C" w14:textId="77777777" w:rsidR="004E5B4E" w:rsidRPr="007A52A9" w:rsidRDefault="004E5B4E" w:rsidP="004E5B4E">
      <w:pPr>
        <w:jc w:val="center"/>
        <w:rPr>
          <w:rFonts w:ascii="仿宋" w:eastAsia="仿宋" w:hAnsi="仿宋"/>
          <w:szCs w:val="32"/>
        </w:rPr>
      </w:pPr>
      <w:r w:rsidRPr="007A52A9">
        <w:rPr>
          <w:rFonts w:ascii="仿宋" w:eastAsia="仿宋" w:hAnsi="仿宋" w:hint="eastAsia"/>
          <w:szCs w:val="32"/>
        </w:rPr>
        <w:t xml:space="preserve"> </w:t>
      </w:r>
    </w:p>
    <w:p w14:paraId="7875E098"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机构承诺妥善管理此次开立的代理类资金结算账户，此账户仅用于记载本机构托管的、单一管理人管理的基金、资产管理计划等资产管理类产品的结算资金，仅授权与单一管理人开立的受托类产品账户建立对应关系。本机构承诺对产品资金进行单独核算、分账管理，并按照机构间私募产品报价与服务系统有关规定及时将产品结算资金入金到此账户，及时将产品结算资金从此账户出金</w:t>
      </w:r>
      <w:proofErr w:type="gramStart"/>
      <w:r w:rsidRPr="007A52A9">
        <w:rPr>
          <w:rFonts w:ascii="仿宋" w:eastAsia="仿宋" w:hAnsi="仿宋" w:hint="eastAsia"/>
          <w:sz w:val="32"/>
          <w:szCs w:val="32"/>
        </w:rPr>
        <w:t>至相应</w:t>
      </w:r>
      <w:proofErr w:type="gramEnd"/>
      <w:r w:rsidRPr="007A52A9">
        <w:rPr>
          <w:rFonts w:ascii="仿宋" w:eastAsia="仿宋" w:hAnsi="仿宋" w:hint="eastAsia"/>
          <w:sz w:val="32"/>
          <w:szCs w:val="32"/>
        </w:rPr>
        <w:t>的银行托管账户中。</w:t>
      </w:r>
    </w:p>
    <w:p w14:paraId="5D36148A"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本机构已充分了解并自愿遵守机构间私募产品报价与服务系统关于账户管理的相关规定。因违反有关规定而导致的后果、风险或损失，由本机构自行承担。</w:t>
      </w:r>
    </w:p>
    <w:p w14:paraId="7EBECC91" w14:textId="77777777" w:rsidR="004E5B4E" w:rsidRPr="007A52A9" w:rsidRDefault="004E5B4E" w:rsidP="004D5510">
      <w:pPr>
        <w:ind w:firstLineChars="200" w:firstLine="640"/>
        <w:rPr>
          <w:rFonts w:ascii="仿宋" w:eastAsia="仿宋" w:hAnsi="仿宋"/>
          <w:sz w:val="32"/>
          <w:szCs w:val="32"/>
        </w:rPr>
      </w:pPr>
      <w:r w:rsidRPr="007A52A9">
        <w:rPr>
          <w:rFonts w:ascii="仿宋" w:eastAsia="仿宋" w:hAnsi="仿宋" w:hint="eastAsia"/>
          <w:sz w:val="32"/>
          <w:szCs w:val="32"/>
        </w:rPr>
        <w:t xml:space="preserve"> </w:t>
      </w:r>
    </w:p>
    <w:p w14:paraId="78BAE017" w14:textId="77777777" w:rsidR="004E5B4E" w:rsidRPr="007A52A9" w:rsidRDefault="004E5B4E" w:rsidP="008412A2">
      <w:pPr>
        <w:ind w:left="3980" w:firstLineChars="200" w:firstLine="640"/>
        <w:rPr>
          <w:rFonts w:ascii="仿宋" w:eastAsia="仿宋" w:hAnsi="仿宋"/>
          <w:sz w:val="32"/>
          <w:szCs w:val="32"/>
        </w:rPr>
      </w:pPr>
      <w:r w:rsidRPr="007A52A9">
        <w:rPr>
          <w:rFonts w:ascii="仿宋" w:eastAsia="仿宋" w:hAnsi="仿宋" w:hint="eastAsia"/>
          <w:sz w:val="32"/>
          <w:szCs w:val="32"/>
        </w:rPr>
        <w:t>机构（公章）：</w:t>
      </w:r>
    </w:p>
    <w:p w14:paraId="3433D7A7" w14:textId="77777777" w:rsidR="004E5B4E" w:rsidRPr="007A52A9" w:rsidRDefault="004E5B4E" w:rsidP="008412A2">
      <w:pPr>
        <w:ind w:left="3980" w:firstLineChars="200" w:firstLine="640"/>
        <w:rPr>
          <w:rFonts w:ascii="仿宋" w:eastAsia="仿宋" w:hAnsi="仿宋"/>
          <w:sz w:val="32"/>
          <w:szCs w:val="32"/>
        </w:rPr>
      </w:pPr>
      <w:r w:rsidRPr="007A52A9">
        <w:rPr>
          <w:rFonts w:ascii="仿宋" w:eastAsia="仿宋" w:hAnsi="仿宋" w:hint="eastAsia"/>
          <w:sz w:val="32"/>
          <w:szCs w:val="32"/>
        </w:rPr>
        <w:t>日期：</w:t>
      </w:r>
    </w:p>
    <w:p w14:paraId="67CC24A6" w14:textId="77777777" w:rsidR="008412A2" w:rsidRPr="007A52A9" w:rsidRDefault="008412A2" w:rsidP="008412A2">
      <w:pPr>
        <w:rPr>
          <w:rStyle w:val="3Char"/>
          <w:rFonts w:ascii="仿宋" w:eastAsia="仿宋" w:hAnsi="仿宋"/>
        </w:rPr>
      </w:pPr>
      <w:bookmarkStart w:id="69" w:name="_Toc425176735"/>
      <w:bookmarkStart w:id="70" w:name="_Toc424737167"/>
      <w:r w:rsidRPr="007A52A9">
        <w:rPr>
          <w:rStyle w:val="3Char"/>
          <w:rFonts w:ascii="仿宋" w:eastAsia="仿宋" w:hAnsi="仿宋"/>
        </w:rPr>
        <w:br w:type="page"/>
      </w:r>
    </w:p>
    <w:p w14:paraId="6618C812" w14:textId="2436DD15" w:rsidR="004E5B4E" w:rsidRPr="007A52A9" w:rsidRDefault="004E5B4E" w:rsidP="008412A2">
      <w:pPr>
        <w:pStyle w:val="2"/>
        <w:rPr>
          <w:rStyle w:val="3Char"/>
          <w:rFonts w:ascii="仿宋" w:eastAsia="仿宋" w:hAnsi="仿宋"/>
        </w:rPr>
      </w:pPr>
      <w:bookmarkStart w:id="71" w:name="_Toc456689008"/>
      <w:r w:rsidRPr="007A52A9">
        <w:rPr>
          <w:rStyle w:val="3Char"/>
          <w:rFonts w:ascii="仿宋" w:eastAsia="仿宋" w:hAnsi="仿宋" w:hint="eastAsia"/>
        </w:rPr>
        <w:lastRenderedPageBreak/>
        <w:t>附件七</w:t>
      </w:r>
      <w:bookmarkEnd w:id="69"/>
      <w:bookmarkEnd w:id="71"/>
    </w:p>
    <w:bookmarkEnd w:id="70"/>
    <w:p w14:paraId="5FC043BD" w14:textId="77777777" w:rsidR="004E5B4E" w:rsidRPr="007A52A9" w:rsidRDefault="004E5B4E" w:rsidP="004E5B4E">
      <w:pPr>
        <w:spacing w:line="360" w:lineRule="auto"/>
        <w:ind w:leftChars="-300" w:left="-630" w:rightChars="-300" w:right="-630"/>
        <w:jc w:val="center"/>
        <w:rPr>
          <w:rFonts w:ascii="仿宋" w:eastAsia="仿宋" w:hAnsi="仿宋"/>
          <w:b/>
          <w:bCs/>
          <w:sz w:val="36"/>
          <w:szCs w:val="36"/>
        </w:rPr>
      </w:pPr>
      <w:r w:rsidRPr="007A52A9">
        <w:rPr>
          <w:rFonts w:ascii="仿宋" w:eastAsia="仿宋" w:hAnsi="仿宋" w:hint="eastAsia"/>
          <w:b/>
          <w:bCs/>
          <w:sz w:val="36"/>
          <w:szCs w:val="36"/>
        </w:rPr>
        <w:t>机构间私募产品报价与服务系统参与人账户注销申请表</w:t>
      </w:r>
    </w:p>
    <w:p w14:paraId="6DF38465" w14:textId="77777777" w:rsidR="004E5B4E" w:rsidRPr="007A52A9" w:rsidRDefault="004E5B4E" w:rsidP="004E5B4E">
      <w:pPr>
        <w:spacing w:line="360" w:lineRule="auto"/>
        <w:ind w:leftChars="-88" w:left="-185" w:rightChars="-62" w:right="-130"/>
        <w:rPr>
          <w:rFonts w:ascii="仿宋" w:eastAsia="仿宋" w:hAnsi="仿宋"/>
          <w:b/>
          <w:bCs/>
          <w:sz w:val="36"/>
          <w:szCs w:val="36"/>
        </w:rPr>
      </w:pPr>
      <w:r w:rsidRPr="007A52A9">
        <w:rPr>
          <w:rFonts w:ascii="仿宋" w:eastAsia="仿宋" w:hAnsi="仿宋" w:hint="eastAsia"/>
          <w:b/>
          <w:bCs/>
          <w:sz w:val="36"/>
          <w:szCs w:val="36"/>
        </w:rPr>
        <w:t xml:space="preserve"> </w:t>
      </w:r>
    </w:p>
    <w:tbl>
      <w:tblPr>
        <w:tblW w:w="9073" w:type="dxa"/>
        <w:tblInd w:w="-176" w:type="dxa"/>
        <w:tblLayout w:type="fixed"/>
        <w:tblLook w:val="04A0" w:firstRow="1" w:lastRow="0" w:firstColumn="1" w:lastColumn="0" w:noHBand="0" w:noVBand="1"/>
      </w:tblPr>
      <w:tblGrid>
        <w:gridCol w:w="1985"/>
        <w:gridCol w:w="2694"/>
        <w:gridCol w:w="6"/>
        <w:gridCol w:w="1836"/>
        <w:gridCol w:w="2552"/>
      </w:tblGrid>
      <w:tr w:rsidR="004E5B4E" w:rsidRPr="007A52A9" w14:paraId="48C275CA" w14:textId="77777777" w:rsidTr="00576B1B">
        <w:trPr>
          <w:trHeight w:val="600"/>
        </w:trPr>
        <w:tc>
          <w:tcPr>
            <w:tcW w:w="1985" w:type="dxa"/>
            <w:tcBorders>
              <w:top w:val="single" w:sz="4" w:space="0" w:color="auto"/>
              <w:left w:val="single" w:sz="8" w:space="0" w:color="auto"/>
              <w:bottom w:val="single" w:sz="8" w:space="0" w:color="auto"/>
              <w:right w:val="single" w:sz="8" w:space="0" w:color="auto"/>
            </w:tcBorders>
            <w:noWrap/>
            <w:vAlign w:val="center"/>
            <w:hideMark/>
          </w:tcPr>
          <w:p w14:paraId="322B159F" w14:textId="77777777" w:rsidR="004E5B4E" w:rsidRPr="007A52A9" w:rsidRDefault="004E5B4E" w:rsidP="00576B1B">
            <w:pPr>
              <w:widowControl/>
              <w:jc w:val="center"/>
              <w:rPr>
                <w:rFonts w:ascii="仿宋" w:eastAsia="仿宋" w:hAnsi="仿宋"/>
                <w:color w:val="000000"/>
                <w:kern w:val="0"/>
                <w:sz w:val="24"/>
                <w:szCs w:val="24"/>
              </w:rPr>
            </w:pPr>
            <w:r w:rsidRPr="007A52A9">
              <w:rPr>
                <w:rFonts w:ascii="仿宋" w:eastAsia="仿宋" w:hAnsi="仿宋" w:hint="eastAsia"/>
                <w:color w:val="000000"/>
                <w:kern w:val="0"/>
                <w:sz w:val="24"/>
                <w:szCs w:val="24"/>
              </w:rPr>
              <w:t>机构名称</w:t>
            </w:r>
          </w:p>
        </w:tc>
        <w:tc>
          <w:tcPr>
            <w:tcW w:w="2694" w:type="dxa"/>
            <w:tcBorders>
              <w:top w:val="single" w:sz="4" w:space="0" w:color="auto"/>
              <w:left w:val="nil"/>
              <w:bottom w:val="single" w:sz="8" w:space="0" w:color="auto"/>
              <w:right w:val="single" w:sz="8" w:space="0" w:color="auto"/>
            </w:tcBorders>
            <w:noWrap/>
            <w:vAlign w:val="bottom"/>
            <w:hideMark/>
          </w:tcPr>
          <w:p w14:paraId="39E94336" w14:textId="77777777" w:rsidR="004E5B4E" w:rsidRPr="007A52A9" w:rsidRDefault="004E5B4E" w:rsidP="00576B1B">
            <w:pPr>
              <w:widowControl/>
              <w:jc w:val="left"/>
              <w:rPr>
                <w:rFonts w:ascii="仿宋" w:eastAsia="仿宋" w:hAnsi="仿宋"/>
                <w:color w:val="000000"/>
                <w:kern w:val="0"/>
                <w:sz w:val="24"/>
                <w:szCs w:val="24"/>
              </w:rPr>
            </w:pPr>
            <w:r w:rsidRPr="007A52A9">
              <w:rPr>
                <w:rFonts w:ascii="仿宋" w:eastAsia="仿宋" w:hAnsi="仿宋"/>
                <w:color w:val="000000"/>
                <w:kern w:val="0"/>
                <w:sz w:val="24"/>
                <w:szCs w:val="24"/>
              </w:rPr>
              <w:t xml:space="preserve">　</w:t>
            </w:r>
          </w:p>
        </w:tc>
        <w:tc>
          <w:tcPr>
            <w:tcW w:w="1842" w:type="dxa"/>
            <w:gridSpan w:val="2"/>
            <w:tcBorders>
              <w:top w:val="single" w:sz="4" w:space="0" w:color="auto"/>
              <w:left w:val="nil"/>
              <w:bottom w:val="single" w:sz="8" w:space="0" w:color="auto"/>
              <w:right w:val="single" w:sz="8" w:space="0" w:color="auto"/>
            </w:tcBorders>
            <w:noWrap/>
            <w:vAlign w:val="center"/>
            <w:hideMark/>
          </w:tcPr>
          <w:p w14:paraId="44C44F46" w14:textId="77777777" w:rsidR="004E5B4E" w:rsidRPr="007A52A9" w:rsidRDefault="004E5B4E" w:rsidP="00576B1B">
            <w:pPr>
              <w:widowControl/>
              <w:jc w:val="center"/>
              <w:rPr>
                <w:rFonts w:ascii="仿宋" w:eastAsia="仿宋" w:hAnsi="仿宋"/>
                <w:color w:val="000000"/>
                <w:kern w:val="0"/>
                <w:sz w:val="24"/>
                <w:szCs w:val="24"/>
              </w:rPr>
            </w:pPr>
            <w:r w:rsidRPr="007A52A9">
              <w:rPr>
                <w:rFonts w:ascii="仿宋" w:eastAsia="仿宋" w:hAnsi="仿宋"/>
                <w:color w:val="000000"/>
                <w:kern w:val="0"/>
                <w:sz w:val="24"/>
                <w:szCs w:val="24"/>
              </w:rPr>
              <w:t>账户</w:t>
            </w:r>
            <w:r w:rsidRPr="007A52A9">
              <w:rPr>
                <w:rFonts w:ascii="仿宋" w:eastAsia="仿宋" w:hAnsi="仿宋" w:hint="eastAsia"/>
                <w:color w:val="000000"/>
                <w:kern w:val="0"/>
                <w:sz w:val="24"/>
                <w:szCs w:val="24"/>
              </w:rPr>
              <w:t>名称</w:t>
            </w:r>
          </w:p>
        </w:tc>
        <w:tc>
          <w:tcPr>
            <w:tcW w:w="2552" w:type="dxa"/>
            <w:tcBorders>
              <w:top w:val="single" w:sz="4" w:space="0" w:color="auto"/>
              <w:left w:val="nil"/>
              <w:bottom w:val="single" w:sz="8" w:space="0" w:color="auto"/>
              <w:right w:val="single" w:sz="8" w:space="0" w:color="auto"/>
            </w:tcBorders>
            <w:noWrap/>
            <w:vAlign w:val="bottom"/>
            <w:hideMark/>
          </w:tcPr>
          <w:p w14:paraId="3A221668" w14:textId="77777777" w:rsidR="004E5B4E" w:rsidRPr="007A52A9" w:rsidRDefault="004E5B4E" w:rsidP="00576B1B">
            <w:pPr>
              <w:widowControl/>
              <w:ind w:rightChars="196" w:right="412"/>
              <w:jc w:val="left"/>
              <w:rPr>
                <w:rFonts w:ascii="仿宋" w:eastAsia="仿宋" w:hAnsi="仿宋"/>
                <w:color w:val="000000"/>
                <w:kern w:val="0"/>
                <w:sz w:val="24"/>
                <w:szCs w:val="24"/>
              </w:rPr>
            </w:pPr>
            <w:r w:rsidRPr="007A52A9">
              <w:rPr>
                <w:rFonts w:ascii="仿宋" w:eastAsia="仿宋" w:hAnsi="仿宋"/>
                <w:color w:val="000000"/>
                <w:kern w:val="0"/>
                <w:sz w:val="24"/>
                <w:szCs w:val="24"/>
              </w:rPr>
              <w:t xml:space="preserve">　</w:t>
            </w:r>
          </w:p>
        </w:tc>
      </w:tr>
      <w:tr w:rsidR="004E5B4E" w:rsidRPr="007A52A9" w14:paraId="3678B202" w14:textId="77777777" w:rsidTr="00576B1B">
        <w:trPr>
          <w:trHeight w:val="600"/>
        </w:trPr>
        <w:tc>
          <w:tcPr>
            <w:tcW w:w="1985" w:type="dxa"/>
            <w:tcBorders>
              <w:top w:val="nil"/>
              <w:left w:val="single" w:sz="8" w:space="0" w:color="auto"/>
              <w:bottom w:val="single" w:sz="8" w:space="0" w:color="auto"/>
              <w:right w:val="single" w:sz="8" w:space="0" w:color="auto"/>
            </w:tcBorders>
            <w:noWrap/>
            <w:vAlign w:val="center"/>
            <w:hideMark/>
          </w:tcPr>
          <w:p w14:paraId="672D9056" w14:textId="77777777" w:rsidR="004E5B4E" w:rsidRPr="007A52A9" w:rsidRDefault="004E5B4E" w:rsidP="00576B1B">
            <w:pPr>
              <w:widowControl/>
              <w:jc w:val="center"/>
              <w:rPr>
                <w:rFonts w:ascii="仿宋" w:eastAsia="仿宋" w:hAnsi="仿宋"/>
                <w:color w:val="000000"/>
                <w:kern w:val="0"/>
                <w:sz w:val="24"/>
                <w:szCs w:val="24"/>
              </w:rPr>
            </w:pPr>
            <w:r w:rsidRPr="007A52A9">
              <w:rPr>
                <w:rFonts w:ascii="仿宋" w:eastAsia="仿宋" w:hAnsi="仿宋"/>
                <w:color w:val="000000"/>
                <w:kern w:val="0"/>
                <w:sz w:val="24"/>
                <w:szCs w:val="24"/>
              </w:rPr>
              <w:t>账户</w:t>
            </w:r>
            <w:r w:rsidRPr="007A52A9">
              <w:rPr>
                <w:rFonts w:ascii="仿宋" w:eastAsia="仿宋" w:hAnsi="仿宋" w:hint="eastAsia"/>
                <w:color w:val="000000"/>
                <w:kern w:val="0"/>
                <w:sz w:val="24"/>
                <w:szCs w:val="24"/>
              </w:rPr>
              <w:t>号码</w:t>
            </w:r>
          </w:p>
        </w:tc>
        <w:tc>
          <w:tcPr>
            <w:tcW w:w="2700" w:type="dxa"/>
            <w:gridSpan w:val="2"/>
            <w:tcBorders>
              <w:top w:val="single" w:sz="8" w:space="0" w:color="auto"/>
              <w:left w:val="nil"/>
              <w:bottom w:val="single" w:sz="8" w:space="0" w:color="auto"/>
              <w:right w:val="single" w:sz="4" w:space="0" w:color="auto"/>
            </w:tcBorders>
            <w:noWrap/>
            <w:vAlign w:val="bottom"/>
          </w:tcPr>
          <w:p w14:paraId="5A0717CB" w14:textId="77777777" w:rsidR="004E5B4E" w:rsidRPr="007A52A9" w:rsidRDefault="004E5B4E" w:rsidP="00576B1B">
            <w:pPr>
              <w:widowControl/>
              <w:rPr>
                <w:rFonts w:ascii="仿宋" w:eastAsia="仿宋" w:hAnsi="仿宋"/>
                <w:color w:val="000000"/>
                <w:kern w:val="0"/>
                <w:sz w:val="24"/>
                <w:szCs w:val="24"/>
              </w:rPr>
            </w:pPr>
          </w:p>
        </w:tc>
        <w:tc>
          <w:tcPr>
            <w:tcW w:w="1836" w:type="dxa"/>
            <w:tcBorders>
              <w:top w:val="single" w:sz="8" w:space="0" w:color="auto"/>
              <w:left w:val="nil"/>
              <w:bottom w:val="single" w:sz="8" w:space="0" w:color="auto"/>
              <w:right w:val="single" w:sz="4" w:space="0" w:color="auto"/>
            </w:tcBorders>
            <w:vAlign w:val="center"/>
            <w:hideMark/>
          </w:tcPr>
          <w:p w14:paraId="5D28BDCE" w14:textId="77777777" w:rsidR="004E5B4E" w:rsidRPr="007A52A9" w:rsidRDefault="004E5B4E" w:rsidP="00576B1B">
            <w:pPr>
              <w:widowControl/>
              <w:jc w:val="center"/>
              <w:rPr>
                <w:rFonts w:ascii="仿宋" w:eastAsia="仿宋" w:hAnsi="仿宋"/>
                <w:color w:val="000000"/>
                <w:kern w:val="0"/>
                <w:sz w:val="24"/>
                <w:szCs w:val="24"/>
              </w:rPr>
            </w:pPr>
            <w:r w:rsidRPr="007A52A9">
              <w:rPr>
                <w:rFonts w:ascii="仿宋" w:eastAsia="仿宋" w:hAnsi="仿宋" w:hint="eastAsia"/>
                <w:color w:val="000000"/>
                <w:kern w:val="0"/>
                <w:sz w:val="24"/>
                <w:szCs w:val="24"/>
              </w:rPr>
              <w:t>账户性质</w:t>
            </w:r>
          </w:p>
        </w:tc>
        <w:tc>
          <w:tcPr>
            <w:tcW w:w="2552" w:type="dxa"/>
            <w:tcBorders>
              <w:top w:val="single" w:sz="8" w:space="0" w:color="auto"/>
              <w:left w:val="nil"/>
              <w:bottom w:val="single" w:sz="8" w:space="0" w:color="auto"/>
              <w:right w:val="single" w:sz="8" w:space="0" w:color="000000"/>
            </w:tcBorders>
            <w:vAlign w:val="bottom"/>
          </w:tcPr>
          <w:p w14:paraId="7F0679B9" w14:textId="77777777" w:rsidR="004E5B4E" w:rsidRPr="007A52A9" w:rsidRDefault="004E5B4E" w:rsidP="00576B1B">
            <w:pPr>
              <w:widowControl/>
              <w:rPr>
                <w:rFonts w:ascii="仿宋" w:eastAsia="仿宋" w:hAnsi="仿宋"/>
                <w:color w:val="000000"/>
                <w:kern w:val="0"/>
                <w:sz w:val="24"/>
                <w:szCs w:val="24"/>
              </w:rPr>
            </w:pPr>
          </w:p>
        </w:tc>
      </w:tr>
      <w:tr w:rsidR="004E5B4E" w:rsidRPr="007A52A9" w14:paraId="67EB1F46" w14:textId="77777777" w:rsidTr="00576B1B">
        <w:trPr>
          <w:trHeight w:val="3390"/>
        </w:trPr>
        <w:tc>
          <w:tcPr>
            <w:tcW w:w="1985" w:type="dxa"/>
            <w:tcBorders>
              <w:top w:val="nil"/>
              <w:left w:val="single" w:sz="8" w:space="0" w:color="auto"/>
              <w:bottom w:val="single" w:sz="8" w:space="0" w:color="auto"/>
              <w:right w:val="single" w:sz="8" w:space="0" w:color="auto"/>
            </w:tcBorders>
            <w:noWrap/>
            <w:vAlign w:val="center"/>
            <w:hideMark/>
          </w:tcPr>
          <w:p w14:paraId="4F51BDAF" w14:textId="77777777" w:rsidR="004E5B4E" w:rsidRPr="007A52A9" w:rsidRDefault="004E5B4E" w:rsidP="00576B1B">
            <w:pPr>
              <w:widowControl/>
              <w:jc w:val="center"/>
              <w:rPr>
                <w:rFonts w:ascii="仿宋" w:eastAsia="仿宋" w:hAnsi="仿宋"/>
                <w:color w:val="000000"/>
                <w:kern w:val="0"/>
                <w:sz w:val="24"/>
                <w:szCs w:val="24"/>
              </w:rPr>
            </w:pPr>
            <w:r w:rsidRPr="007A52A9">
              <w:rPr>
                <w:rFonts w:ascii="仿宋" w:eastAsia="仿宋" w:hAnsi="仿宋"/>
                <w:color w:val="000000"/>
                <w:kern w:val="0"/>
                <w:sz w:val="24"/>
                <w:szCs w:val="24"/>
              </w:rPr>
              <w:t>销</w:t>
            </w:r>
            <w:proofErr w:type="gramStart"/>
            <w:r w:rsidRPr="007A52A9">
              <w:rPr>
                <w:rFonts w:ascii="仿宋" w:eastAsia="仿宋" w:hAnsi="仿宋"/>
                <w:color w:val="000000"/>
                <w:kern w:val="0"/>
                <w:sz w:val="24"/>
                <w:szCs w:val="24"/>
              </w:rPr>
              <w:t>户原因</w:t>
            </w:r>
            <w:proofErr w:type="gramEnd"/>
          </w:p>
        </w:tc>
        <w:tc>
          <w:tcPr>
            <w:tcW w:w="7088" w:type="dxa"/>
            <w:gridSpan w:val="4"/>
            <w:tcBorders>
              <w:top w:val="single" w:sz="8" w:space="0" w:color="auto"/>
              <w:left w:val="nil"/>
              <w:bottom w:val="single" w:sz="8" w:space="0" w:color="auto"/>
              <w:right w:val="single" w:sz="8" w:space="0" w:color="auto"/>
            </w:tcBorders>
            <w:noWrap/>
            <w:vAlign w:val="bottom"/>
            <w:hideMark/>
          </w:tcPr>
          <w:p w14:paraId="0DE6BCF1" w14:textId="77777777" w:rsidR="004E5B4E" w:rsidRPr="007A52A9" w:rsidRDefault="004E5B4E" w:rsidP="00576B1B">
            <w:pPr>
              <w:widowControl/>
              <w:jc w:val="center"/>
              <w:rPr>
                <w:rFonts w:ascii="仿宋" w:eastAsia="仿宋" w:hAnsi="仿宋"/>
                <w:color w:val="000000"/>
                <w:kern w:val="0"/>
                <w:sz w:val="24"/>
                <w:szCs w:val="24"/>
              </w:rPr>
            </w:pPr>
            <w:r w:rsidRPr="007A52A9">
              <w:rPr>
                <w:rFonts w:ascii="仿宋" w:eastAsia="仿宋" w:hAnsi="仿宋"/>
                <w:color w:val="000000"/>
                <w:kern w:val="0"/>
                <w:sz w:val="24"/>
                <w:szCs w:val="24"/>
              </w:rPr>
              <w:t xml:space="preserve">　</w:t>
            </w:r>
          </w:p>
        </w:tc>
      </w:tr>
      <w:tr w:rsidR="004E5B4E" w:rsidRPr="007A52A9" w14:paraId="3955EB17" w14:textId="77777777" w:rsidTr="00576B1B">
        <w:trPr>
          <w:trHeight w:val="4125"/>
        </w:trPr>
        <w:tc>
          <w:tcPr>
            <w:tcW w:w="9073" w:type="dxa"/>
            <w:gridSpan w:val="5"/>
            <w:tcBorders>
              <w:top w:val="single" w:sz="8" w:space="0" w:color="auto"/>
              <w:left w:val="single" w:sz="8" w:space="0" w:color="auto"/>
              <w:bottom w:val="single" w:sz="8" w:space="0" w:color="auto"/>
              <w:right w:val="single" w:sz="8" w:space="0" w:color="000000"/>
            </w:tcBorders>
            <w:hideMark/>
          </w:tcPr>
          <w:p w14:paraId="421BA356" w14:textId="77777777" w:rsidR="004E5B4E" w:rsidRPr="007A52A9" w:rsidRDefault="004E5B4E" w:rsidP="00576B1B">
            <w:pPr>
              <w:widowControl/>
              <w:jc w:val="left"/>
              <w:rPr>
                <w:rFonts w:ascii="仿宋" w:eastAsia="仿宋" w:hAnsi="仿宋"/>
                <w:color w:val="000000"/>
                <w:kern w:val="0"/>
                <w:sz w:val="24"/>
                <w:szCs w:val="24"/>
              </w:rPr>
            </w:pPr>
            <w:r w:rsidRPr="007A52A9">
              <w:rPr>
                <w:rFonts w:ascii="仿宋" w:eastAsia="仿宋" w:hAnsi="仿宋"/>
                <w:color w:val="000000"/>
                <w:kern w:val="0"/>
                <w:sz w:val="24"/>
                <w:szCs w:val="24"/>
              </w:rPr>
              <w:t xml:space="preserve">    </w:t>
            </w:r>
            <w:r w:rsidRPr="007A52A9">
              <w:rPr>
                <w:rFonts w:ascii="仿宋" w:eastAsia="仿宋" w:hAnsi="仿宋"/>
                <w:color w:val="000000"/>
                <w:kern w:val="0"/>
                <w:sz w:val="24"/>
                <w:szCs w:val="24"/>
              </w:rPr>
              <w:br/>
            </w:r>
            <w:r w:rsidRPr="007A52A9">
              <w:rPr>
                <w:rFonts w:ascii="仿宋" w:eastAsia="仿宋" w:hAnsi="仿宋"/>
                <w:color w:val="000000"/>
                <w:kern w:val="0"/>
                <w:sz w:val="24"/>
                <w:szCs w:val="24"/>
              </w:rPr>
              <w:br/>
              <w:t xml:space="preserve">    本机构申请</w:t>
            </w:r>
            <w:r w:rsidRPr="007A52A9">
              <w:rPr>
                <w:rFonts w:ascii="仿宋" w:eastAsia="仿宋" w:hAnsi="仿宋" w:hint="eastAsia"/>
                <w:color w:val="000000"/>
                <w:kern w:val="0"/>
                <w:sz w:val="24"/>
                <w:szCs w:val="24"/>
              </w:rPr>
              <w:t>注</w:t>
            </w:r>
            <w:r w:rsidRPr="007A52A9">
              <w:rPr>
                <w:rFonts w:ascii="仿宋" w:eastAsia="仿宋" w:hAnsi="仿宋"/>
                <w:color w:val="000000"/>
                <w:kern w:val="0"/>
                <w:sz w:val="24"/>
                <w:szCs w:val="24"/>
              </w:rPr>
              <w:t>销上述产品账户</w:t>
            </w:r>
            <w:r w:rsidRPr="007A52A9">
              <w:rPr>
                <w:rFonts w:ascii="仿宋" w:eastAsia="仿宋" w:hAnsi="仿宋" w:hint="eastAsia"/>
                <w:color w:val="000000"/>
                <w:kern w:val="0"/>
                <w:sz w:val="24"/>
                <w:szCs w:val="24"/>
              </w:rPr>
              <w:t>□/</w:t>
            </w:r>
            <w:r w:rsidRPr="007A52A9">
              <w:rPr>
                <w:rFonts w:ascii="仿宋" w:eastAsia="仿宋" w:hAnsi="仿宋"/>
                <w:color w:val="000000"/>
                <w:kern w:val="0"/>
                <w:sz w:val="24"/>
                <w:szCs w:val="24"/>
              </w:rPr>
              <w:t>资金</w:t>
            </w:r>
            <w:r w:rsidRPr="007A52A9">
              <w:rPr>
                <w:rFonts w:ascii="仿宋" w:eastAsia="仿宋" w:hAnsi="仿宋" w:hint="eastAsia"/>
                <w:color w:val="000000"/>
                <w:kern w:val="0"/>
                <w:sz w:val="24"/>
                <w:szCs w:val="24"/>
              </w:rPr>
              <w:t>结算</w:t>
            </w:r>
            <w:r w:rsidRPr="007A52A9">
              <w:rPr>
                <w:rFonts w:ascii="仿宋" w:eastAsia="仿宋" w:hAnsi="仿宋"/>
                <w:color w:val="000000"/>
                <w:kern w:val="0"/>
                <w:sz w:val="24"/>
                <w:szCs w:val="24"/>
              </w:rPr>
              <w:t>账户</w:t>
            </w:r>
            <w:r w:rsidRPr="007A52A9">
              <w:rPr>
                <w:rFonts w:ascii="仿宋" w:eastAsia="仿宋" w:hAnsi="仿宋" w:hint="eastAsia"/>
                <w:color w:val="000000"/>
                <w:kern w:val="0"/>
                <w:sz w:val="24"/>
                <w:szCs w:val="24"/>
              </w:rPr>
              <w:t>□</w:t>
            </w:r>
            <w:r w:rsidRPr="007A52A9">
              <w:rPr>
                <w:rFonts w:ascii="仿宋" w:eastAsia="仿宋" w:hAnsi="仿宋"/>
                <w:color w:val="000000"/>
                <w:kern w:val="0"/>
                <w:sz w:val="24"/>
                <w:szCs w:val="24"/>
              </w:rPr>
              <w:t>，并保证本申请表的内容真实、准确、完整。</w:t>
            </w:r>
            <w:r w:rsidRPr="007A52A9">
              <w:rPr>
                <w:rFonts w:ascii="仿宋" w:eastAsia="仿宋" w:hAnsi="仿宋"/>
                <w:color w:val="000000"/>
                <w:kern w:val="0"/>
                <w:sz w:val="24"/>
                <w:szCs w:val="24"/>
              </w:rPr>
              <w:br/>
            </w:r>
            <w:r w:rsidRPr="007A52A9">
              <w:rPr>
                <w:rFonts w:ascii="仿宋" w:eastAsia="仿宋" w:hAnsi="仿宋"/>
                <w:color w:val="000000"/>
                <w:kern w:val="0"/>
                <w:sz w:val="24"/>
                <w:szCs w:val="24"/>
              </w:rPr>
              <w:br/>
              <w:t xml:space="preserve">                                 </w:t>
            </w:r>
            <w:r w:rsidRPr="007A52A9">
              <w:rPr>
                <w:rFonts w:ascii="仿宋" w:eastAsia="仿宋" w:hAnsi="仿宋"/>
                <w:color w:val="000000"/>
                <w:kern w:val="0"/>
                <w:sz w:val="24"/>
                <w:szCs w:val="24"/>
              </w:rPr>
              <w:br/>
            </w:r>
            <w:r w:rsidRPr="007A52A9">
              <w:rPr>
                <w:rFonts w:ascii="仿宋" w:eastAsia="仿宋" w:hAnsi="仿宋"/>
                <w:color w:val="000000"/>
                <w:kern w:val="0"/>
                <w:sz w:val="24"/>
                <w:szCs w:val="24"/>
              </w:rPr>
              <w:br/>
            </w:r>
            <w:r w:rsidRPr="007A52A9">
              <w:rPr>
                <w:rFonts w:ascii="仿宋" w:eastAsia="仿宋" w:hAnsi="仿宋"/>
                <w:color w:val="000000"/>
                <w:kern w:val="0"/>
                <w:sz w:val="24"/>
                <w:szCs w:val="24"/>
              </w:rPr>
              <w:br/>
            </w:r>
            <w:r w:rsidRPr="007A52A9">
              <w:rPr>
                <w:rFonts w:ascii="仿宋" w:eastAsia="仿宋" w:hAnsi="仿宋"/>
                <w:color w:val="000000"/>
                <w:kern w:val="0"/>
                <w:sz w:val="24"/>
                <w:szCs w:val="24"/>
              </w:rPr>
              <w:br/>
            </w:r>
            <w:r w:rsidRPr="007A52A9">
              <w:rPr>
                <w:rFonts w:ascii="仿宋" w:eastAsia="仿宋" w:hAnsi="仿宋"/>
                <w:color w:val="000000"/>
                <w:kern w:val="0"/>
                <w:sz w:val="24"/>
                <w:szCs w:val="24"/>
              </w:rPr>
              <w:br/>
              <w:t xml:space="preserve">                                             申请人：（公章）</w:t>
            </w:r>
            <w:r w:rsidRPr="007A52A9">
              <w:rPr>
                <w:rFonts w:ascii="仿宋" w:eastAsia="仿宋" w:hAnsi="仿宋"/>
                <w:color w:val="000000"/>
                <w:kern w:val="0"/>
                <w:sz w:val="24"/>
                <w:szCs w:val="24"/>
              </w:rPr>
              <w:br/>
            </w:r>
            <w:r w:rsidRPr="007A52A9">
              <w:rPr>
                <w:rFonts w:ascii="仿宋" w:eastAsia="仿宋" w:hAnsi="仿宋"/>
                <w:color w:val="000000"/>
                <w:kern w:val="0"/>
                <w:sz w:val="24"/>
                <w:szCs w:val="24"/>
              </w:rPr>
              <w:br/>
              <w:t xml:space="preserve">                                             日期：     年     月     日</w:t>
            </w:r>
            <w:r w:rsidRPr="007A52A9">
              <w:rPr>
                <w:rFonts w:ascii="仿宋" w:eastAsia="仿宋" w:hAnsi="仿宋"/>
                <w:color w:val="000000"/>
                <w:kern w:val="0"/>
                <w:sz w:val="24"/>
                <w:szCs w:val="24"/>
              </w:rPr>
              <w:br/>
              <w:t xml:space="preserve">                                         </w:t>
            </w:r>
          </w:p>
        </w:tc>
      </w:tr>
    </w:tbl>
    <w:p w14:paraId="3028AAD2" w14:textId="77777777" w:rsidR="004E5B4E" w:rsidRPr="007A52A9" w:rsidRDefault="004E5B4E" w:rsidP="004E5B4E">
      <w:pPr>
        <w:rPr>
          <w:rFonts w:ascii="仿宋" w:eastAsia="仿宋" w:hAnsi="仿宋" w:cs="Times New Roman"/>
          <w:b/>
          <w:bCs/>
          <w:szCs w:val="21"/>
        </w:rPr>
      </w:pPr>
      <w:r w:rsidRPr="007A52A9">
        <w:rPr>
          <w:rFonts w:ascii="仿宋" w:eastAsia="仿宋" w:hAnsi="仿宋" w:hint="eastAsia"/>
          <w:b/>
          <w:bCs/>
        </w:rPr>
        <w:t>注：本申请表每张只能申请一种类型的账户，请在申请注销的账户类型后的方框内打勾。</w:t>
      </w:r>
    </w:p>
    <w:p w14:paraId="232E0F7C" w14:textId="77777777" w:rsidR="004E5B4E" w:rsidRPr="007A52A9" w:rsidRDefault="004E5B4E" w:rsidP="004E5B4E">
      <w:pPr>
        <w:rPr>
          <w:rFonts w:ascii="仿宋" w:eastAsia="仿宋" w:hAnsi="仿宋" w:cs="Times New Roman"/>
          <w:b/>
          <w:szCs w:val="21"/>
        </w:rPr>
      </w:pPr>
    </w:p>
    <w:p w14:paraId="3914CFAE" w14:textId="77777777" w:rsidR="004E5B4E" w:rsidRPr="007A52A9" w:rsidRDefault="004E5B4E" w:rsidP="004E5B4E">
      <w:pPr>
        <w:rPr>
          <w:rFonts w:ascii="仿宋" w:eastAsia="仿宋" w:hAnsi="仿宋"/>
          <w:color w:val="000000" w:themeColor="text1"/>
        </w:rPr>
      </w:pPr>
    </w:p>
    <w:p w14:paraId="7B952E27" w14:textId="77777777" w:rsidR="004E5B4E" w:rsidRPr="007A52A9" w:rsidRDefault="004E5B4E" w:rsidP="008934A6">
      <w:pPr>
        <w:rPr>
          <w:rFonts w:ascii="仿宋" w:eastAsia="仿宋" w:hAnsi="仿宋" w:cs="Times New Roman"/>
          <w:color w:val="000000" w:themeColor="text1"/>
          <w:sz w:val="32"/>
          <w:szCs w:val="32"/>
        </w:rPr>
      </w:pPr>
    </w:p>
    <w:p w14:paraId="251897AA" w14:textId="77777777" w:rsidR="004E5B4E" w:rsidRPr="007A52A9" w:rsidRDefault="004E5B4E" w:rsidP="008934A6">
      <w:pPr>
        <w:rPr>
          <w:rFonts w:ascii="仿宋" w:eastAsia="仿宋" w:hAnsi="仿宋" w:cs="Times New Roman"/>
          <w:color w:val="000000" w:themeColor="text1"/>
          <w:sz w:val="32"/>
          <w:szCs w:val="32"/>
        </w:rPr>
      </w:pPr>
    </w:p>
    <w:p w14:paraId="3B7F1439" w14:textId="77777777" w:rsidR="004E5B4E" w:rsidRPr="007A52A9" w:rsidRDefault="004E5B4E" w:rsidP="008934A6">
      <w:pPr>
        <w:rPr>
          <w:rFonts w:ascii="仿宋" w:eastAsia="仿宋" w:hAnsi="仿宋" w:cs="Times New Roman"/>
          <w:color w:val="000000" w:themeColor="text1"/>
          <w:sz w:val="32"/>
          <w:szCs w:val="32"/>
        </w:rPr>
      </w:pPr>
    </w:p>
    <w:p w14:paraId="3E068EB9" w14:textId="5E25F105" w:rsidR="00083DFB" w:rsidRPr="007A52A9" w:rsidRDefault="00083DFB" w:rsidP="008412A2">
      <w:pPr>
        <w:pStyle w:val="2"/>
        <w:rPr>
          <w:rStyle w:val="3Char"/>
          <w:rFonts w:ascii="仿宋" w:eastAsia="仿宋" w:hAnsi="仿宋"/>
        </w:rPr>
      </w:pPr>
      <w:bookmarkStart w:id="72" w:name="_Toc456689009"/>
      <w:r w:rsidRPr="007A52A9">
        <w:rPr>
          <w:rStyle w:val="3Char"/>
          <w:rFonts w:ascii="仿宋" w:eastAsia="仿宋" w:hAnsi="仿宋"/>
        </w:rPr>
        <w:lastRenderedPageBreak/>
        <w:t>附件八</w:t>
      </w:r>
      <w:bookmarkEnd w:id="72"/>
    </w:p>
    <w:p w14:paraId="328BC37B" w14:textId="77777777" w:rsidR="00083DFB" w:rsidRPr="007A52A9" w:rsidRDefault="00083DFB" w:rsidP="00083DFB">
      <w:pPr>
        <w:jc w:val="center"/>
        <w:rPr>
          <w:rFonts w:ascii="仿宋" w:eastAsia="仿宋" w:hAnsi="仿宋" w:cs="宋体"/>
          <w:b/>
          <w:bCs/>
          <w:sz w:val="44"/>
          <w:szCs w:val="44"/>
        </w:rPr>
      </w:pPr>
    </w:p>
    <w:p w14:paraId="36D71B7A" w14:textId="77777777" w:rsidR="00083DFB" w:rsidRPr="007A52A9" w:rsidRDefault="00083DFB" w:rsidP="00083DFB">
      <w:pPr>
        <w:jc w:val="center"/>
        <w:rPr>
          <w:rFonts w:ascii="仿宋" w:eastAsia="仿宋" w:hAnsi="仿宋" w:cs="宋体"/>
          <w:b/>
          <w:bCs/>
          <w:sz w:val="44"/>
          <w:szCs w:val="44"/>
        </w:rPr>
      </w:pPr>
      <w:r w:rsidRPr="007A52A9">
        <w:rPr>
          <w:rFonts w:ascii="仿宋" w:eastAsia="仿宋" w:hAnsi="仿宋" w:cs="宋体" w:hint="eastAsia"/>
          <w:b/>
          <w:bCs/>
          <w:sz w:val="44"/>
          <w:szCs w:val="44"/>
        </w:rPr>
        <w:t>机构间</w:t>
      </w:r>
      <w:r w:rsidRPr="007A52A9">
        <w:rPr>
          <w:rFonts w:ascii="仿宋" w:eastAsia="仿宋" w:hAnsi="仿宋" w:cs="宋体"/>
          <w:b/>
          <w:bCs/>
          <w:sz w:val="44"/>
          <w:szCs w:val="44"/>
        </w:rPr>
        <w:t>私募产品报价与服务系统</w:t>
      </w:r>
    </w:p>
    <w:p w14:paraId="7545F055" w14:textId="77777777" w:rsidR="00083DFB" w:rsidRPr="007A52A9" w:rsidRDefault="00083DFB" w:rsidP="00083DFB">
      <w:pPr>
        <w:jc w:val="center"/>
        <w:rPr>
          <w:rFonts w:ascii="仿宋" w:eastAsia="仿宋" w:hAnsi="仿宋" w:cs="宋体"/>
          <w:b/>
          <w:bCs/>
          <w:sz w:val="44"/>
          <w:szCs w:val="44"/>
        </w:rPr>
      </w:pPr>
      <w:r w:rsidRPr="007A52A9">
        <w:rPr>
          <w:rFonts w:ascii="仿宋" w:eastAsia="仿宋" w:hAnsi="仿宋" w:cs="宋体" w:hint="eastAsia"/>
          <w:b/>
          <w:bCs/>
          <w:sz w:val="44"/>
          <w:szCs w:val="44"/>
        </w:rPr>
        <w:t>中国结算深圳分公司支付</w:t>
      </w:r>
      <w:r w:rsidRPr="007A52A9">
        <w:rPr>
          <w:rFonts w:ascii="仿宋" w:eastAsia="仿宋" w:hAnsi="仿宋" w:cs="宋体"/>
          <w:b/>
          <w:bCs/>
          <w:sz w:val="44"/>
          <w:szCs w:val="44"/>
        </w:rPr>
        <w:t>通道</w:t>
      </w:r>
      <w:r w:rsidRPr="007A52A9">
        <w:rPr>
          <w:rFonts w:ascii="仿宋" w:eastAsia="仿宋" w:hAnsi="仿宋" w:cs="宋体" w:hint="eastAsia"/>
          <w:b/>
          <w:bCs/>
          <w:sz w:val="44"/>
          <w:szCs w:val="44"/>
        </w:rPr>
        <w:t>操作指引</w:t>
      </w:r>
    </w:p>
    <w:p w14:paraId="1721E4FE" w14:textId="77777777" w:rsidR="00083DFB" w:rsidRPr="007A52A9" w:rsidRDefault="00083DFB" w:rsidP="00083DFB">
      <w:pPr>
        <w:jc w:val="center"/>
        <w:rPr>
          <w:rFonts w:ascii="仿宋" w:eastAsia="仿宋" w:hAnsi="仿宋" w:cs="Calibri"/>
          <w:sz w:val="32"/>
          <w:szCs w:val="32"/>
        </w:rPr>
      </w:pPr>
    </w:p>
    <w:p w14:paraId="0A5A9E59" w14:textId="77777777" w:rsidR="00083DFB" w:rsidRPr="007A52A9" w:rsidRDefault="00083DFB" w:rsidP="00083DFB">
      <w:pPr>
        <w:ind w:firstLineChars="200" w:firstLine="640"/>
        <w:rPr>
          <w:rFonts w:ascii="仿宋" w:eastAsia="仿宋" w:hAnsi="仿宋" w:cs="Calibri"/>
          <w:sz w:val="32"/>
          <w:szCs w:val="32"/>
        </w:rPr>
      </w:pPr>
      <w:r w:rsidRPr="007A52A9">
        <w:rPr>
          <w:rFonts w:ascii="仿宋" w:eastAsia="仿宋" w:hAnsi="仿宋" w:cs="Calibri" w:hint="eastAsia"/>
          <w:sz w:val="32"/>
          <w:szCs w:val="32"/>
        </w:rPr>
        <w:t>机构间私募产品报价与服务系统（以下简称“报价系统”）参与人通过中国证券登记结算有限责任公司（以下简称“中国</w:t>
      </w:r>
      <w:r w:rsidRPr="007A52A9">
        <w:rPr>
          <w:rFonts w:ascii="仿宋" w:eastAsia="仿宋" w:hAnsi="仿宋" w:cs="Calibri"/>
          <w:sz w:val="32"/>
          <w:szCs w:val="32"/>
        </w:rPr>
        <w:t>结算</w:t>
      </w:r>
      <w:r w:rsidRPr="007A52A9">
        <w:rPr>
          <w:rFonts w:ascii="仿宋" w:eastAsia="仿宋" w:hAnsi="仿宋" w:cs="Calibri" w:hint="eastAsia"/>
          <w:sz w:val="32"/>
          <w:szCs w:val="32"/>
        </w:rPr>
        <w:t>”）深圳分公司支付</w:t>
      </w:r>
      <w:r w:rsidRPr="007A52A9">
        <w:rPr>
          <w:rFonts w:ascii="仿宋" w:eastAsia="仿宋" w:hAnsi="仿宋" w:cs="Calibri"/>
          <w:sz w:val="32"/>
          <w:szCs w:val="32"/>
        </w:rPr>
        <w:t>通道</w:t>
      </w:r>
      <w:r w:rsidRPr="007A52A9">
        <w:rPr>
          <w:rFonts w:ascii="仿宋" w:eastAsia="仿宋" w:hAnsi="仿宋" w:cs="Calibri" w:hint="eastAsia"/>
          <w:sz w:val="32"/>
          <w:szCs w:val="32"/>
        </w:rPr>
        <w:t>向报价</w:t>
      </w:r>
      <w:r w:rsidRPr="007A52A9">
        <w:rPr>
          <w:rFonts w:ascii="仿宋" w:eastAsia="仿宋" w:hAnsi="仿宋" w:cs="Calibri"/>
          <w:sz w:val="32"/>
          <w:szCs w:val="32"/>
        </w:rPr>
        <w:t>系统</w:t>
      </w:r>
      <w:r w:rsidRPr="007A52A9">
        <w:rPr>
          <w:rFonts w:ascii="仿宋" w:eastAsia="仿宋" w:hAnsi="仿宋" w:cs="Calibri" w:hint="eastAsia"/>
          <w:sz w:val="32"/>
          <w:szCs w:val="32"/>
        </w:rPr>
        <w:t>资金</w:t>
      </w:r>
      <w:r w:rsidRPr="007A52A9">
        <w:rPr>
          <w:rFonts w:ascii="仿宋" w:eastAsia="仿宋" w:hAnsi="仿宋" w:cs="Calibri"/>
          <w:sz w:val="32"/>
          <w:szCs w:val="32"/>
        </w:rPr>
        <w:t>结算账户</w:t>
      </w:r>
      <w:r w:rsidRPr="007A52A9">
        <w:rPr>
          <w:rFonts w:ascii="仿宋" w:eastAsia="仿宋" w:hAnsi="仿宋" w:cs="Calibri" w:hint="eastAsia"/>
          <w:sz w:val="32"/>
          <w:szCs w:val="32"/>
        </w:rPr>
        <w:t>的资金</w:t>
      </w:r>
      <w:r w:rsidRPr="007A52A9">
        <w:rPr>
          <w:rFonts w:ascii="仿宋" w:eastAsia="仿宋" w:hAnsi="仿宋" w:cs="Calibri"/>
          <w:sz w:val="32"/>
          <w:szCs w:val="32"/>
        </w:rPr>
        <w:t>划转</w:t>
      </w:r>
      <w:r w:rsidRPr="007A52A9">
        <w:rPr>
          <w:rFonts w:ascii="仿宋" w:eastAsia="仿宋" w:hAnsi="仿宋" w:cs="Calibri" w:hint="eastAsia"/>
          <w:sz w:val="32"/>
          <w:szCs w:val="32"/>
        </w:rPr>
        <w:t>操作，适用本指引。</w:t>
      </w:r>
    </w:p>
    <w:p w14:paraId="5179670A" w14:textId="77777777" w:rsidR="00083DFB" w:rsidRPr="007A52A9" w:rsidRDefault="00083DFB" w:rsidP="00083DFB">
      <w:pPr>
        <w:ind w:firstLineChars="200" w:firstLine="640"/>
        <w:rPr>
          <w:rFonts w:ascii="仿宋" w:eastAsia="仿宋" w:hAnsi="仿宋" w:cs="Calibri"/>
          <w:sz w:val="32"/>
          <w:szCs w:val="32"/>
        </w:rPr>
      </w:pPr>
    </w:p>
    <w:p w14:paraId="3972D901" w14:textId="77777777" w:rsidR="00083DFB" w:rsidRPr="007A52A9" w:rsidRDefault="00083DFB" w:rsidP="00083DFB">
      <w:pPr>
        <w:pStyle w:val="a3"/>
        <w:numPr>
          <w:ilvl w:val="0"/>
          <w:numId w:val="8"/>
        </w:numPr>
        <w:tabs>
          <w:tab w:val="left" w:pos="1134"/>
          <w:tab w:val="left" w:pos="1418"/>
        </w:tabs>
        <w:ind w:firstLineChars="0" w:hanging="11"/>
        <w:rPr>
          <w:rFonts w:ascii="仿宋" w:eastAsia="仿宋" w:hAnsi="仿宋" w:cs="Calibri"/>
          <w:sz w:val="32"/>
          <w:szCs w:val="32"/>
        </w:rPr>
      </w:pPr>
      <w:r w:rsidRPr="007A52A9">
        <w:rPr>
          <w:rFonts w:ascii="仿宋" w:eastAsia="仿宋" w:hAnsi="仿宋" w:cs="Calibri" w:hint="eastAsia"/>
          <w:sz w:val="32"/>
          <w:szCs w:val="32"/>
        </w:rPr>
        <w:t>操作条件</w:t>
      </w:r>
    </w:p>
    <w:p w14:paraId="72257AE6" w14:textId="77777777" w:rsidR="00083DFB" w:rsidRPr="007A52A9" w:rsidRDefault="00083DFB" w:rsidP="00083DFB">
      <w:pPr>
        <w:pStyle w:val="Default"/>
        <w:ind w:firstLineChars="200" w:firstLine="640"/>
        <w:rPr>
          <w:rFonts w:ascii="仿宋" w:eastAsia="仿宋" w:hAnsi="仿宋" w:cs="Calibri"/>
          <w:color w:val="auto"/>
          <w:kern w:val="2"/>
          <w:sz w:val="32"/>
          <w:szCs w:val="32"/>
        </w:rPr>
      </w:pPr>
      <w:r w:rsidRPr="007A52A9">
        <w:rPr>
          <w:rFonts w:ascii="仿宋" w:eastAsia="仿宋" w:hAnsi="仿宋" w:cs="Calibri" w:hint="eastAsia"/>
          <w:color w:val="auto"/>
          <w:kern w:val="2"/>
          <w:sz w:val="32"/>
          <w:szCs w:val="32"/>
        </w:rPr>
        <w:t>报价系统参与人（以下简称“参与人”）通过中国</w:t>
      </w:r>
      <w:r w:rsidRPr="007A52A9">
        <w:rPr>
          <w:rFonts w:ascii="仿宋" w:eastAsia="仿宋" w:hAnsi="仿宋" w:cs="Calibri"/>
          <w:color w:val="auto"/>
          <w:kern w:val="2"/>
          <w:sz w:val="32"/>
          <w:szCs w:val="32"/>
        </w:rPr>
        <w:t>结算</w:t>
      </w:r>
      <w:r w:rsidRPr="007A52A9">
        <w:rPr>
          <w:rFonts w:ascii="仿宋" w:eastAsia="仿宋" w:hAnsi="仿宋" w:cs="Calibri" w:hint="eastAsia"/>
          <w:color w:val="auto"/>
          <w:kern w:val="2"/>
          <w:sz w:val="32"/>
          <w:szCs w:val="32"/>
        </w:rPr>
        <w:t>深圳分公司</w:t>
      </w:r>
      <w:r w:rsidRPr="007A52A9">
        <w:rPr>
          <w:rFonts w:ascii="仿宋" w:eastAsia="仿宋" w:hAnsi="仿宋" w:cs="Calibri" w:hint="eastAsia"/>
          <w:sz w:val="32"/>
          <w:szCs w:val="32"/>
        </w:rPr>
        <w:t>登记结算终端（以下简称“D-COM终端”）完成其深圳分公司代收代</w:t>
      </w:r>
      <w:proofErr w:type="gramStart"/>
      <w:r w:rsidRPr="007A52A9">
        <w:rPr>
          <w:rFonts w:ascii="仿宋" w:eastAsia="仿宋" w:hAnsi="仿宋" w:cs="Calibri" w:hint="eastAsia"/>
          <w:sz w:val="32"/>
          <w:szCs w:val="32"/>
        </w:rPr>
        <w:t>付账户</w:t>
      </w:r>
      <w:proofErr w:type="gramEnd"/>
      <w:r w:rsidRPr="007A52A9">
        <w:rPr>
          <w:rFonts w:ascii="仿宋" w:eastAsia="仿宋" w:hAnsi="仿宋" w:cs="Calibri" w:hint="eastAsia"/>
          <w:sz w:val="32"/>
          <w:szCs w:val="32"/>
        </w:rPr>
        <w:t>与其报价系统资金结算账户</w:t>
      </w:r>
      <w:r w:rsidRPr="007A52A9">
        <w:rPr>
          <w:rFonts w:ascii="仿宋" w:eastAsia="仿宋" w:hAnsi="仿宋" w:cs="Calibri" w:hint="eastAsia"/>
          <w:color w:val="auto"/>
          <w:kern w:val="2"/>
          <w:sz w:val="32"/>
          <w:szCs w:val="32"/>
        </w:rPr>
        <w:t>之间的资金划转，需具备以下条件：</w:t>
      </w:r>
    </w:p>
    <w:p w14:paraId="26A27AEC" w14:textId="22E8BEF8" w:rsidR="00083DFB" w:rsidRPr="007A52A9" w:rsidRDefault="00083DFB" w:rsidP="00083DFB">
      <w:pPr>
        <w:pStyle w:val="Default"/>
        <w:ind w:firstLineChars="200" w:firstLine="640"/>
        <w:rPr>
          <w:rFonts w:ascii="仿宋" w:eastAsia="仿宋" w:hAnsi="仿宋" w:cs="Calibri"/>
          <w:color w:val="auto"/>
          <w:kern w:val="2"/>
          <w:sz w:val="32"/>
          <w:szCs w:val="32"/>
        </w:rPr>
      </w:pPr>
      <w:r w:rsidRPr="007A52A9">
        <w:rPr>
          <w:rFonts w:ascii="仿宋" w:eastAsia="仿宋" w:hAnsi="仿宋" w:cs="Calibri" w:hint="eastAsia"/>
          <w:color w:val="auto"/>
          <w:kern w:val="2"/>
          <w:sz w:val="32"/>
          <w:szCs w:val="32"/>
        </w:rPr>
        <w:t>（一）在中国结算深圳分公司开立了代收代付账户。</w:t>
      </w:r>
    </w:p>
    <w:p w14:paraId="65B47FCF" w14:textId="77777777" w:rsidR="00083DFB" w:rsidRPr="007A52A9" w:rsidRDefault="00083DFB" w:rsidP="00083DFB">
      <w:pPr>
        <w:pStyle w:val="Default"/>
        <w:ind w:firstLineChars="200" w:firstLine="640"/>
        <w:rPr>
          <w:rFonts w:ascii="仿宋" w:eastAsia="仿宋" w:hAnsi="仿宋" w:cs="Calibri"/>
          <w:color w:val="auto"/>
          <w:kern w:val="2"/>
          <w:sz w:val="32"/>
          <w:szCs w:val="32"/>
        </w:rPr>
      </w:pPr>
      <w:r w:rsidRPr="007A52A9">
        <w:rPr>
          <w:rFonts w:ascii="仿宋" w:eastAsia="仿宋" w:hAnsi="仿宋" w:cs="Calibri" w:hint="eastAsia"/>
          <w:sz w:val="32"/>
          <w:szCs w:val="32"/>
        </w:rPr>
        <w:t>参与人可以指定已有的、以法人名义开立的开放式基金结算备付金账户作为代收代付账户，也可以新开立代收代付账户。</w:t>
      </w:r>
    </w:p>
    <w:p w14:paraId="6FD9E796" w14:textId="58980915" w:rsidR="00083DFB" w:rsidRPr="007A52A9" w:rsidRDefault="00083DFB" w:rsidP="00083DFB">
      <w:pPr>
        <w:pStyle w:val="Default"/>
        <w:ind w:firstLineChars="200" w:firstLine="640"/>
        <w:rPr>
          <w:rFonts w:ascii="仿宋" w:eastAsia="仿宋" w:hAnsi="仿宋" w:cs="Calibri"/>
          <w:color w:val="auto"/>
          <w:kern w:val="2"/>
          <w:sz w:val="32"/>
          <w:szCs w:val="32"/>
        </w:rPr>
      </w:pPr>
      <w:r w:rsidRPr="007A52A9">
        <w:rPr>
          <w:rFonts w:ascii="仿宋" w:eastAsia="仿宋" w:hAnsi="仿宋" w:cs="Calibri" w:hint="eastAsia"/>
          <w:sz w:val="32"/>
          <w:szCs w:val="32"/>
        </w:rPr>
        <w:t>（二）建立</w:t>
      </w:r>
      <w:r w:rsidRPr="007A52A9">
        <w:rPr>
          <w:rFonts w:ascii="仿宋" w:eastAsia="仿宋" w:hAnsi="仿宋" w:cs="Calibri"/>
          <w:sz w:val="32"/>
          <w:szCs w:val="32"/>
        </w:rPr>
        <w:t>与</w:t>
      </w:r>
      <w:r w:rsidRPr="007A52A9">
        <w:rPr>
          <w:rFonts w:ascii="仿宋" w:eastAsia="仿宋" w:hAnsi="仿宋" w:cs="Calibri" w:hint="eastAsia"/>
          <w:sz w:val="32"/>
          <w:szCs w:val="32"/>
        </w:rPr>
        <w:t>中国结算深圳分公司的</w:t>
      </w:r>
      <w:r w:rsidRPr="007A52A9">
        <w:rPr>
          <w:rFonts w:ascii="仿宋" w:eastAsia="仿宋" w:hAnsi="仿宋" w:cs="Calibri"/>
          <w:sz w:val="32"/>
          <w:szCs w:val="32"/>
        </w:rPr>
        <w:t>通讯</w:t>
      </w:r>
      <w:r w:rsidRPr="007A52A9">
        <w:rPr>
          <w:rFonts w:ascii="仿宋" w:eastAsia="仿宋" w:hAnsi="仿宋" w:cs="Calibri" w:hint="eastAsia"/>
          <w:sz w:val="32"/>
          <w:szCs w:val="32"/>
        </w:rPr>
        <w:t>连接</w:t>
      </w:r>
      <w:r w:rsidRPr="007A52A9">
        <w:rPr>
          <w:rFonts w:ascii="仿宋" w:eastAsia="仿宋" w:hAnsi="仿宋" w:cs="Calibri"/>
          <w:sz w:val="32"/>
          <w:szCs w:val="32"/>
        </w:rPr>
        <w:t>。</w:t>
      </w:r>
    </w:p>
    <w:p w14:paraId="15965164" w14:textId="77777777" w:rsidR="00083DFB" w:rsidRPr="007A52A9" w:rsidRDefault="00083DFB" w:rsidP="00083DFB">
      <w:pPr>
        <w:pStyle w:val="Default"/>
        <w:ind w:firstLineChars="177" w:firstLine="566"/>
        <w:rPr>
          <w:rFonts w:ascii="仿宋" w:eastAsia="仿宋" w:hAnsi="仿宋" w:cs="Calibri"/>
          <w:color w:val="auto"/>
          <w:kern w:val="2"/>
          <w:sz w:val="32"/>
          <w:szCs w:val="32"/>
        </w:rPr>
      </w:pPr>
      <w:r w:rsidRPr="007A52A9">
        <w:rPr>
          <w:rFonts w:ascii="仿宋" w:eastAsia="仿宋" w:hAnsi="仿宋" w:cs="Calibri" w:hint="eastAsia"/>
          <w:sz w:val="32"/>
          <w:szCs w:val="32"/>
        </w:rPr>
        <w:t>安装中国结算深圳分公司D-COM终端，并使用D-COM终端完成向报价系统资金结算账户的入金操作。</w:t>
      </w:r>
    </w:p>
    <w:p w14:paraId="42BD3262" w14:textId="77777777" w:rsidR="00083DFB" w:rsidRPr="007A52A9" w:rsidRDefault="00083DFB" w:rsidP="00083DFB">
      <w:pPr>
        <w:pStyle w:val="Default"/>
        <w:ind w:firstLineChars="200" w:firstLine="640"/>
        <w:rPr>
          <w:rFonts w:ascii="仿宋" w:eastAsia="仿宋" w:hAnsi="仿宋" w:cs="Calibri"/>
          <w:sz w:val="32"/>
          <w:szCs w:val="32"/>
        </w:rPr>
      </w:pPr>
    </w:p>
    <w:p w14:paraId="6F42B742" w14:textId="77777777" w:rsidR="00083DFB" w:rsidRPr="007A52A9" w:rsidRDefault="00083DFB" w:rsidP="00083DFB">
      <w:pPr>
        <w:pStyle w:val="a3"/>
        <w:numPr>
          <w:ilvl w:val="0"/>
          <w:numId w:val="8"/>
        </w:numPr>
        <w:tabs>
          <w:tab w:val="left" w:pos="1418"/>
        </w:tabs>
        <w:ind w:firstLineChars="0" w:hanging="11"/>
        <w:rPr>
          <w:rFonts w:ascii="仿宋" w:eastAsia="仿宋" w:hAnsi="仿宋" w:cs="Calibri"/>
          <w:sz w:val="32"/>
          <w:szCs w:val="32"/>
        </w:rPr>
      </w:pPr>
      <w:r w:rsidRPr="007A52A9">
        <w:rPr>
          <w:rFonts w:ascii="仿宋" w:eastAsia="仿宋" w:hAnsi="仿宋" w:cs="Calibri" w:hint="eastAsia"/>
          <w:sz w:val="32"/>
          <w:szCs w:val="32"/>
        </w:rPr>
        <w:t>系统信息维护</w:t>
      </w:r>
    </w:p>
    <w:p w14:paraId="6D7D6120" w14:textId="77777777" w:rsidR="00083DFB" w:rsidRPr="007A52A9" w:rsidRDefault="00083DFB" w:rsidP="00083DFB">
      <w:pPr>
        <w:pStyle w:val="a3"/>
        <w:ind w:left="720" w:firstLineChars="0" w:firstLine="0"/>
        <w:rPr>
          <w:rFonts w:ascii="仿宋" w:eastAsia="仿宋" w:hAnsi="仿宋" w:cs="Calibri"/>
          <w:b/>
          <w:sz w:val="32"/>
          <w:szCs w:val="32"/>
        </w:rPr>
      </w:pPr>
      <w:r w:rsidRPr="007A52A9">
        <w:rPr>
          <w:rFonts w:ascii="仿宋" w:eastAsia="仿宋" w:hAnsi="仿宋" w:cs="Calibri" w:hint="eastAsia"/>
          <w:b/>
          <w:sz w:val="32"/>
          <w:szCs w:val="32"/>
        </w:rPr>
        <w:t>（一）D-COM终端信息维护</w:t>
      </w:r>
    </w:p>
    <w:p w14:paraId="7E03F617" w14:textId="77777777" w:rsidR="00083DFB" w:rsidRPr="007A52A9" w:rsidRDefault="00083DFB" w:rsidP="00083DFB">
      <w:pPr>
        <w:pStyle w:val="Default"/>
        <w:ind w:firstLineChars="227" w:firstLine="726"/>
        <w:jc w:val="both"/>
        <w:rPr>
          <w:rFonts w:ascii="仿宋" w:eastAsia="仿宋" w:hAnsi="仿宋" w:cs="Calibri"/>
          <w:color w:val="auto"/>
          <w:kern w:val="2"/>
          <w:sz w:val="32"/>
          <w:szCs w:val="32"/>
        </w:rPr>
      </w:pPr>
      <w:r w:rsidRPr="007A52A9">
        <w:rPr>
          <w:rFonts w:ascii="仿宋" w:eastAsia="仿宋" w:hAnsi="仿宋" w:cs="Calibri" w:hint="eastAsia"/>
          <w:color w:val="auto"/>
          <w:kern w:val="2"/>
          <w:sz w:val="32"/>
          <w:szCs w:val="32"/>
        </w:rPr>
        <w:t>1.资金账户设置</w:t>
      </w:r>
    </w:p>
    <w:p w14:paraId="7904DF17" w14:textId="77777777" w:rsidR="00083DFB" w:rsidRPr="007A52A9" w:rsidRDefault="00083DFB" w:rsidP="00083DFB">
      <w:pPr>
        <w:rPr>
          <w:rFonts w:ascii="仿宋" w:eastAsia="仿宋" w:hAnsi="仿宋" w:cs="Calibri"/>
          <w:sz w:val="32"/>
          <w:szCs w:val="32"/>
        </w:rPr>
      </w:pPr>
      <w:r w:rsidRPr="007A52A9">
        <w:rPr>
          <w:rFonts w:ascii="仿宋" w:eastAsia="仿宋" w:hAnsi="仿宋" w:cs="Calibri" w:hint="eastAsia"/>
        </w:rPr>
        <w:t xml:space="preserve"> </w:t>
      </w:r>
      <w:r w:rsidRPr="007A52A9">
        <w:rPr>
          <w:rFonts w:ascii="仿宋" w:eastAsia="仿宋" w:hAnsi="仿宋" w:cs="Calibri"/>
        </w:rPr>
        <w:t xml:space="preserve">     </w:t>
      </w:r>
      <w:r w:rsidRPr="007A52A9">
        <w:rPr>
          <w:rFonts w:ascii="仿宋" w:eastAsia="仿宋" w:hAnsi="仿宋" w:cs="Calibri" w:hint="eastAsia"/>
          <w:sz w:val="32"/>
          <w:szCs w:val="32"/>
        </w:rPr>
        <w:t>参与人应当在D-COM终端上分别设置自己的代收代</w:t>
      </w:r>
      <w:proofErr w:type="gramStart"/>
      <w:r w:rsidRPr="007A52A9">
        <w:rPr>
          <w:rFonts w:ascii="仿宋" w:eastAsia="仿宋" w:hAnsi="仿宋" w:cs="Calibri" w:hint="eastAsia"/>
          <w:sz w:val="32"/>
          <w:szCs w:val="32"/>
        </w:rPr>
        <w:t>付账户</w:t>
      </w:r>
      <w:proofErr w:type="gramEnd"/>
      <w:r w:rsidRPr="007A52A9">
        <w:rPr>
          <w:rFonts w:ascii="仿宋" w:eastAsia="仿宋" w:hAnsi="仿宋" w:cs="Calibri" w:hint="eastAsia"/>
          <w:sz w:val="32"/>
          <w:szCs w:val="32"/>
        </w:rPr>
        <w:t>和中证机构间报价系统股份有限公司（以下简称“中证报价”）的代收代付账户。如新开代收代付账户，参与人应当在“资金划拨→设置→资金账户设置”中，添加新开立的代收代付账户，账户类型设置为“结算备付金账户”；如参与人沿用其开放式基金结算备付金账户作为代收代付账户，则需检查该开放式基金结算备付金账户是否已将账户类型设置为“结算备付金账户”。</w:t>
      </w:r>
    </w:p>
    <w:p w14:paraId="4AEF769B" w14:textId="77777777" w:rsidR="00083DFB" w:rsidRPr="007A52A9" w:rsidRDefault="00083DFB" w:rsidP="00083DFB">
      <w:pPr>
        <w:pStyle w:val="Default"/>
        <w:ind w:firstLine="645"/>
        <w:jc w:val="both"/>
        <w:rPr>
          <w:rFonts w:ascii="仿宋" w:eastAsia="仿宋" w:hAnsi="仿宋" w:cs="Calibri"/>
          <w:color w:val="auto"/>
          <w:kern w:val="2"/>
          <w:sz w:val="32"/>
          <w:szCs w:val="32"/>
        </w:rPr>
      </w:pPr>
      <w:r w:rsidRPr="007A52A9">
        <w:rPr>
          <w:rFonts w:ascii="仿宋" w:eastAsia="仿宋" w:hAnsi="仿宋" w:cs="Calibri" w:hint="eastAsia"/>
          <w:sz w:val="32"/>
          <w:szCs w:val="32"/>
        </w:rPr>
        <w:t>同时，参与人应当在此界面中添加中证报价在深圳分公司开立的代收代付账户，资金账号为B401650661，</w:t>
      </w:r>
      <w:r w:rsidRPr="007A52A9">
        <w:rPr>
          <w:rFonts w:ascii="仿宋" w:eastAsia="仿宋" w:hAnsi="仿宋" w:cs="Calibri" w:hint="eastAsia"/>
          <w:color w:val="auto"/>
          <w:kern w:val="2"/>
          <w:sz w:val="32"/>
          <w:szCs w:val="32"/>
        </w:rPr>
        <w:t>账户类型为“结算备付金账户”。详见图1。</w:t>
      </w:r>
    </w:p>
    <w:p w14:paraId="5FA5FEE2" w14:textId="75C89F61" w:rsidR="00083DFB" w:rsidRPr="007A52A9" w:rsidRDefault="00083DFB" w:rsidP="00083DFB">
      <w:pPr>
        <w:pStyle w:val="Default"/>
        <w:jc w:val="center"/>
        <w:rPr>
          <w:rFonts w:ascii="仿宋" w:eastAsia="仿宋" w:hAnsi="仿宋" w:cs="Calibri"/>
          <w:color w:val="auto"/>
          <w:kern w:val="2"/>
          <w:sz w:val="32"/>
          <w:szCs w:val="32"/>
        </w:rPr>
      </w:pPr>
      <w:r w:rsidRPr="007A52A9">
        <w:rPr>
          <w:rFonts w:ascii="仿宋" w:eastAsia="仿宋" w:hAnsi="仿宋"/>
          <w:noProof/>
        </w:rPr>
        <w:drawing>
          <wp:inline distT="0" distB="0" distL="0" distR="0" wp14:anchorId="1A6520E0" wp14:editId="0A6F958B">
            <wp:extent cx="5181600" cy="2609850"/>
            <wp:effectExtent l="0" t="0" r="0" b="0"/>
            <wp:docPr id="54" name="图片 54" descr="J75(]VP$1GXDM1~E4FZZ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J75(]VP$1GXDM1~E4FZZNIU"/>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81600" cy="2609850"/>
                    </a:xfrm>
                    <a:prstGeom prst="rect">
                      <a:avLst/>
                    </a:prstGeom>
                    <a:noFill/>
                    <a:ln>
                      <a:noFill/>
                    </a:ln>
                  </pic:spPr>
                </pic:pic>
              </a:graphicData>
            </a:graphic>
          </wp:inline>
        </w:drawing>
      </w:r>
    </w:p>
    <w:p w14:paraId="4B93D32B" w14:textId="77777777" w:rsidR="00083DFB" w:rsidRPr="007A52A9" w:rsidRDefault="00083DFB" w:rsidP="00083DFB">
      <w:pPr>
        <w:pStyle w:val="Default"/>
        <w:jc w:val="center"/>
        <w:rPr>
          <w:rFonts w:ascii="仿宋" w:eastAsia="仿宋" w:hAnsi="仿宋" w:cs="Calibri"/>
          <w:color w:val="auto"/>
          <w:kern w:val="2"/>
        </w:rPr>
      </w:pPr>
      <w:r w:rsidRPr="007A52A9">
        <w:rPr>
          <w:rFonts w:ascii="仿宋" w:eastAsia="仿宋" w:hAnsi="仿宋" w:cs="Calibri" w:hint="eastAsia"/>
          <w:color w:val="auto"/>
          <w:kern w:val="2"/>
        </w:rPr>
        <w:lastRenderedPageBreak/>
        <w:t>图1 资金账户设置</w:t>
      </w:r>
    </w:p>
    <w:p w14:paraId="6797E8E3" w14:textId="0118F66F" w:rsidR="00083DFB" w:rsidRPr="007A52A9" w:rsidRDefault="00083DFB" w:rsidP="00083DFB">
      <w:pPr>
        <w:pStyle w:val="Default"/>
        <w:ind w:firstLineChars="200" w:firstLine="640"/>
        <w:rPr>
          <w:rFonts w:ascii="仿宋" w:eastAsia="仿宋" w:hAnsi="仿宋" w:cs="Calibri"/>
          <w:color w:val="auto"/>
          <w:kern w:val="2"/>
        </w:rPr>
      </w:pPr>
      <w:r w:rsidRPr="007A52A9">
        <w:rPr>
          <w:rFonts w:ascii="仿宋" w:eastAsia="仿宋" w:hAnsi="仿宋" w:cs="Calibri" w:hint="eastAsia"/>
          <w:color w:val="auto"/>
          <w:kern w:val="2"/>
          <w:sz w:val="32"/>
          <w:szCs w:val="32"/>
        </w:rPr>
        <w:t>2.资金划转账户设置</w:t>
      </w:r>
    </w:p>
    <w:p w14:paraId="49CE2E52" w14:textId="77777777" w:rsidR="00083DFB" w:rsidRPr="007A52A9" w:rsidRDefault="00083DFB" w:rsidP="00083DFB">
      <w:pPr>
        <w:pStyle w:val="Default"/>
        <w:ind w:firstLine="645"/>
        <w:jc w:val="both"/>
        <w:rPr>
          <w:rFonts w:ascii="仿宋" w:eastAsia="仿宋" w:hAnsi="仿宋" w:cs="Calibri"/>
          <w:color w:val="auto"/>
          <w:kern w:val="2"/>
          <w:sz w:val="32"/>
          <w:szCs w:val="32"/>
        </w:rPr>
      </w:pPr>
      <w:r w:rsidRPr="007A52A9">
        <w:rPr>
          <w:rFonts w:ascii="仿宋" w:eastAsia="仿宋" w:hAnsi="仿宋" w:cs="Calibri" w:hint="eastAsia"/>
          <w:color w:val="auto"/>
          <w:kern w:val="2"/>
          <w:sz w:val="32"/>
          <w:szCs w:val="32"/>
        </w:rPr>
        <w:t>参与人应当在“资金划拨→设置→资金划转账户设置”中添加其代收代</w:t>
      </w:r>
      <w:proofErr w:type="gramStart"/>
      <w:r w:rsidRPr="007A52A9">
        <w:rPr>
          <w:rFonts w:ascii="仿宋" w:eastAsia="仿宋" w:hAnsi="仿宋" w:cs="Calibri" w:hint="eastAsia"/>
          <w:color w:val="auto"/>
          <w:kern w:val="2"/>
          <w:sz w:val="32"/>
          <w:szCs w:val="32"/>
        </w:rPr>
        <w:t>付账户</w:t>
      </w:r>
      <w:proofErr w:type="gramEnd"/>
      <w:r w:rsidRPr="007A52A9">
        <w:rPr>
          <w:rFonts w:ascii="仿宋" w:eastAsia="仿宋" w:hAnsi="仿宋" w:cs="Calibri" w:hint="eastAsia"/>
          <w:color w:val="auto"/>
          <w:kern w:val="2"/>
          <w:sz w:val="32"/>
          <w:szCs w:val="32"/>
        </w:rPr>
        <w:t>向中证报价代收代</w:t>
      </w:r>
      <w:proofErr w:type="gramStart"/>
      <w:r w:rsidRPr="007A52A9">
        <w:rPr>
          <w:rFonts w:ascii="仿宋" w:eastAsia="仿宋" w:hAnsi="仿宋" w:cs="Calibri" w:hint="eastAsia"/>
          <w:color w:val="auto"/>
          <w:kern w:val="2"/>
          <w:sz w:val="32"/>
          <w:szCs w:val="32"/>
        </w:rPr>
        <w:t>付账户</w:t>
      </w:r>
      <w:proofErr w:type="gramEnd"/>
      <w:r w:rsidRPr="007A52A9">
        <w:rPr>
          <w:rFonts w:ascii="仿宋" w:eastAsia="仿宋" w:hAnsi="仿宋" w:cs="Calibri" w:hint="eastAsia"/>
          <w:color w:val="auto"/>
          <w:kern w:val="2"/>
          <w:sz w:val="32"/>
          <w:szCs w:val="32"/>
        </w:rPr>
        <w:t>划入资金的划转关系。</w:t>
      </w:r>
      <w:r w:rsidRPr="007A52A9">
        <w:rPr>
          <w:rFonts w:ascii="仿宋" w:eastAsia="仿宋" w:hAnsi="仿宋" w:cs="Calibri" w:hint="eastAsia"/>
          <w:sz w:val="32"/>
          <w:szCs w:val="32"/>
        </w:rPr>
        <w:t>其中，“收款账号”选择中证报价代收代付账号B401650661，“备付金账号”中选择参与人的代收代付账号</w:t>
      </w:r>
      <w:r w:rsidRPr="007A52A9">
        <w:rPr>
          <w:rFonts w:ascii="仿宋" w:eastAsia="仿宋" w:hAnsi="仿宋" w:cs="Calibri" w:hint="eastAsia"/>
          <w:color w:val="auto"/>
          <w:kern w:val="2"/>
          <w:sz w:val="32"/>
          <w:szCs w:val="32"/>
        </w:rPr>
        <w:t>，详见图2</w:t>
      </w:r>
      <w:r w:rsidRPr="007A52A9">
        <w:rPr>
          <w:rFonts w:ascii="仿宋" w:eastAsia="仿宋" w:hAnsi="仿宋" w:cs="Calibri" w:hint="eastAsia"/>
          <w:sz w:val="32"/>
          <w:szCs w:val="32"/>
        </w:rPr>
        <w:t>。</w:t>
      </w:r>
    </w:p>
    <w:p w14:paraId="05D3E22C" w14:textId="44C474B1" w:rsidR="00083DFB" w:rsidRPr="007A52A9" w:rsidRDefault="00083DFB" w:rsidP="00083DFB">
      <w:pPr>
        <w:rPr>
          <w:rFonts w:ascii="仿宋" w:eastAsia="仿宋" w:hAnsi="仿宋" w:cs="Calibri"/>
          <w:sz w:val="32"/>
          <w:szCs w:val="32"/>
        </w:rPr>
      </w:pPr>
      <w:r w:rsidRPr="007A52A9">
        <w:rPr>
          <w:rFonts w:ascii="仿宋" w:eastAsia="仿宋" w:hAnsi="仿宋" w:cs="宋体"/>
          <w:noProof/>
          <w:kern w:val="0"/>
          <w:sz w:val="24"/>
        </w:rPr>
        <w:drawing>
          <wp:inline distT="0" distB="0" distL="0" distR="0" wp14:anchorId="34AAFB8E" wp14:editId="0C3ABF2A">
            <wp:extent cx="5686425" cy="2381250"/>
            <wp:effectExtent l="0" t="0" r="9525" b="0"/>
            <wp:docPr id="53" name="图片 53" descr="T7P1A]UBK5DN@DLZ[U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T7P1A]UBK5DN@DLZ[UI[Y{E"/>
                    <pic:cNvPicPr>
                      <a:picLocks noChangeAspect="1" noChangeArrowheads="1"/>
                    </pic:cNvPicPr>
                  </pic:nvPicPr>
                  <pic:blipFill>
                    <a:blip r:embed="rId83">
                      <a:extLst>
                        <a:ext uri="{28A0092B-C50C-407E-A947-70E740481C1C}">
                          <a14:useLocalDpi xmlns:a14="http://schemas.microsoft.com/office/drawing/2010/main" val="0"/>
                        </a:ext>
                      </a:extLst>
                    </a:blip>
                    <a:srcRect l="1547" t="3105" r="1476" b="6343"/>
                    <a:stretch>
                      <a:fillRect/>
                    </a:stretch>
                  </pic:blipFill>
                  <pic:spPr bwMode="auto">
                    <a:xfrm>
                      <a:off x="0" y="0"/>
                      <a:ext cx="5686425" cy="2381250"/>
                    </a:xfrm>
                    <a:prstGeom prst="rect">
                      <a:avLst/>
                    </a:prstGeom>
                    <a:noFill/>
                    <a:ln>
                      <a:noFill/>
                    </a:ln>
                  </pic:spPr>
                </pic:pic>
              </a:graphicData>
            </a:graphic>
          </wp:inline>
        </w:drawing>
      </w:r>
    </w:p>
    <w:p w14:paraId="2609F5BB" w14:textId="77777777" w:rsidR="00083DFB" w:rsidRPr="007A52A9" w:rsidRDefault="00083DFB" w:rsidP="00083DFB">
      <w:pPr>
        <w:pStyle w:val="Default"/>
        <w:ind w:firstLine="425"/>
        <w:jc w:val="center"/>
        <w:rPr>
          <w:rFonts w:ascii="仿宋" w:eastAsia="仿宋" w:hAnsi="仿宋" w:cs="Calibri"/>
          <w:color w:val="auto"/>
          <w:kern w:val="2"/>
        </w:rPr>
      </w:pPr>
      <w:r w:rsidRPr="007A52A9">
        <w:rPr>
          <w:rFonts w:ascii="仿宋" w:eastAsia="仿宋" w:hAnsi="仿宋" w:cs="Calibri" w:hint="eastAsia"/>
          <w:color w:val="auto"/>
          <w:kern w:val="2"/>
        </w:rPr>
        <w:t>图2 资金划转账户设置</w:t>
      </w:r>
    </w:p>
    <w:p w14:paraId="5904FADC" w14:textId="6724CE1D" w:rsidR="00083DFB" w:rsidRPr="007A52A9" w:rsidRDefault="00083DFB" w:rsidP="00083DFB">
      <w:pPr>
        <w:pStyle w:val="Default"/>
        <w:ind w:firstLine="425"/>
        <w:rPr>
          <w:rFonts w:ascii="仿宋" w:eastAsia="仿宋" w:hAnsi="仿宋" w:cs="Calibri"/>
          <w:color w:val="auto"/>
          <w:kern w:val="2"/>
        </w:rPr>
      </w:pPr>
      <w:r w:rsidRPr="007A52A9">
        <w:rPr>
          <w:rFonts w:ascii="仿宋" w:eastAsia="仿宋" w:hAnsi="仿宋" w:cs="Calibri" w:hint="eastAsia"/>
          <w:b/>
          <w:sz w:val="32"/>
          <w:szCs w:val="32"/>
        </w:rPr>
        <w:t>（二）报价系统信息维护</w:t>
      </w:r>
    </w:p>
    <w:p w14:paraId="2F18AA5B" w14:textId="77777777" w:rsidR="00083DFB" w:rsidRPr="007A52A9" w:rsidRDefault="00083DFB" w:rsidP="00083DFB">
      <w:pPr>
        <w:pStyle w:val="a3"/>
        <w:ind w:rightChars="-41" w:right="-86" w:firstLine="640"/>
        <w:jc w:val="left"/>
        <w:rPr>
          <w:rFonts w:ascii="仿宋" w:eastAsia="仿宋" w:hAnsi="仿宋" w:cs="Calibri"/>
          <w:sz w:val="32"/>
          <w:szCs w:val="32"/>
        </w:rPr>
      </w:pPr>
      <w:r w:rsidRPr="007A52A9">
        <w:rPr>
          <w:rFonts w:ascii="仿宋" w:eastAsia="仿宋" w:hAnsi="仿宋" w:cs="Calibri" w:hint="eastAsia"/>
          <w:sz w:val="32"/>
          <w:szCs w:val="32"/>
        </w:rPr>
        <w:t>登录报价系统（网址：</w:t>
      </w:r>
      <w:hyperlink r:id="rId84" w:history="1">
        <w:r w:rsidRPr="007A52A9">
          <w:rPr>
            <w:rStyle w:val="a4"/>
            <w:rFonts w:ascii="仿宋" w:eastAsia="仿宋" w:hAnsi="仿宋" w:cs="Calibri"/>
            <w:sz w:val="32"/>
            <w:szCs w:val="32"/>
          </w:rPr>
          <w:t>http://www.interotc.com</w:t>
        </w:r>
      </w:hyperlink>
      <w:r w:rsidRPr="007A52A9">
        <w:rPr>
          <w:rFonts w:ascii="仿宋" w:eastAsia="仿宋" w:hAnsi="仿宋" w:cs="Calibri" w:hint="eastAsia"/>
          <w:sz w:val="32"/>
          <w:szCs w:val="32"/>
        </w:rPr>
        <w:t>），在“</w:t>
      </w:r>
      <w:r w:rsidRPr="007A52A9">
        <w:rPr>
          <w:rFonts w:ascii="仿宋" w:eastAsia="仿宋" w:hAnsi="仿宋" w:cs="Calibri"/>
          <w:sz w:val="32"/>
          <w:szCs w:val="32"/>
        </w:rPr>
        <w:t>在线支付</w:t>
      </w:r>
      <w:r w:rsidRPr="007A52A9">
        <w:rPr>
          <w:rFonts w:ascii="仿宋" w:eastAsia="仿宋" w:hAnsi="仿宋" w:cs="Calibri" w:hint="eastAsia"/>
          <w:sz w:val="32"/>
          <w:szCs w:val="32"/>
        </w:rPr>
        <w:t>→</w:t>
      </w:r>
      <w:r w:rsidRPr="007A52A9">
        <w:rPr>
          <w:rFonts w:ascii="仿宋" w:eastAsia="仿宋" w:hAnsi="仿宋" w:cs="Calibri"/>
          <w:sz w:val="32"/>
          <w:szCs w:val="32"/>
        </w:rPr>
        <w:t>账户管理</w:t>
      </w:r>
      <w:r w:rsidRPr="007A52A9">
        <w:rPr>
          <w:rFonts w:ascii="仿宋" w:eastAsia="仿宋" w:hAnsi="仿宋" w:cs="Calibri" w:hint="eastAsia"/>
          <w:sz w:val="32"/>
          <w:szCs w:val="32"/>
        </w:rPr>
        <w:t>→</w:t>
      </w:r>
      <w:r w:rsidRPr="007A52A9">
        <w:rPr>
          <w:rFonts w:ascii="仿宋" w:eastAsia="仿宋" w:hAnsi="仿宋" w:cs="Calibri"/>
          <w:sz w:val="32"/>
          <w:szCs w:val="32"/>
        </w:rPr>
        <w:t>银行账户管理”</w:t>
      </w:r>
      <w:r w:rsidRPr="007A52A9">
        <w:rPr>
          <w:rFonts w:ascii="仿宋" w:eastAsia="仿宋" w:hAnsi="仿宋" w:cs="Calibri" w:hint="eastAsia"/>
          <w:sz w:val="32"/>
          <w:szCs w:val="32"/>
        </w:rPr>
        <w:t>中选择“</w:t>
      </w:r>
      <w:r w:rsidRPr="007A52A9">
        <w:rPr>
          <w:rFonts w:ascii="仿宋" w:eastAsia="仿宋" w:hAnsi="仿宋" w:cs="Calibri"/>
          <w:sz w:val="32"/>
          <w:szCs w:val="32"/>
        </w:rPr>
        <w:t>新增账户签约</w:t>
      </w:r>
      <w:r w:rsidRPr="007A52A9">
        <w:rPr>
          <w:rFonts w:ascii="仿宋" w:eastAsia="仿宋" w:hAnsi="仿宋" w:cs="Calibri" w:hint="eastAsia"/>
          <w:sz w:val="32"/>
          <w:szCs w:val="32"/>
        </w:rPr>
        <w:t>”，将其报价系统资金结算账户与其深圳分公司代收代</w:t>
      </w:r>
      <w:proofErr w:type="gramStart"/>
      <w:r w:rsidRPr="007A52A9">
        <w:rPr>
          <w:rFonts w:ascii="仿宋" w:eastAsia="仿宋" w:hAnsi="仿宋" w:cs="Calibri" w:hint="eastAsia"/>
          <w:sz w:val="32"/>
          <w:szCs w:val="32"/>
        </w:rPr>
        <w:t>付账户</w:t>
      </w:r>
      <w:proofErr w:type="gramEnd"/>
      <w:r w:rsidRPr="007A52A9">
        <w:rPr>
          <w:rFonts w:ascii="仿宋" w:eastAsia="仿宋" w:hAnsi="仿宋" w:cs="Calibri" w:hint="eastAsia"/>
          <w:sz w:val="32"/>
          <w:szCs w:val="32"/>
        </w:rPr>
        <w:t>进行绑定，详见图3。其中，“资金结算账号”选择已开立的报价系统资金结算账号（9位），“签约渠道”选择“中国结算（深圳）”，“中国结算（深圳）账号”填写参与人的深圳分公司代收代付账号。一个代收代</w:t>
      </w:r>
      <w:proofErr w:type="gramStart"/>
      <w:r w:rsidRPr="007A52A9">
        <w:rPr>
          <w:rFonts w:ascii="仿宋" w:eastAsia="仿宋" w:hAnsi="仿宋" w:cs="Calibri" w:hint="eastAsia"/>
          <w:sz w:val="32"/>
          <w:szCs w:val="32"/>
        </w:rPr>
        <w:t>付账户</w:t>
      </w:r>
      <w:proofErr w:type="gramEnd"/>
      <w:r w:rsidRPr="007A52A9">
        <w:rPr>
          <w:rFonts w:ascii="仿宋" w:eastAsia="仿宋" w:hAnsi="仿宋" w:cs="Calibri" w:hint="eastAsia"/>
          <w:sz w:val="32"/>
          <w:szCs w:val="32"/>
        </w:rPr>
        <w:t>可以绑定参与人在报价系统开立的多个资金结算账号。</w:t>
      </w:r>
    </w:p>
    <w:p w14:paraId="604C3621" w14:textId="7BF0B30A" w:rsidR="00083DFB" w:rsidRPr="007A52A9" w:rsidRDefault="00083DFB" w:rsidP="00083DFB">
      <w:pPr>
        <w:rPr>
          <w:rFonts w:ascii="仿宋" w:eastAsia="仿宋" w:hAnsi="仿宋" w:cs="Calibri"/>
          <w:noProof/>
          <w:sz w:val="32"/>
          <w:szCs w:val="32"/>
        </w:rPr>
      </w:pPr>
      <w:r w:rsidRPr="007A52A9">
        <w:rPr>
          <w:rFonts w:ascii="仿宋" w:eastAsia="仿宋" w:hAnsi="仿宋"/>
          <w:noProof/>
        </w:rPr>
        <w:lastRenderedPageBreak/>
        <w:drawing>
          <wp:inline distT="0" distB="0" distL="0" distR="0" wp14:anchorId="1E8149AF" wp14:editId="6A633B8E">
            <wp:extent cx="5715000" cy="273367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2733675"/>
                    </a:xfrm>
                    <a:prstGeom prst="rect">
                      <a:avLst/>
                    </a:prstGeom>
                    <a:noFill/>
                    <a:ln>
                      <a:noFill/>
                    </a:ln>
                  </pic:spPr>
                </pic:pic>
              </a:graphicData>
            </a:graphic>
          </wp:inline>
        </w:drawing>
      </w:r>
    </w:p>
    <w:p w14:paraId="66C57E5B" w14:textId="77777777" w:rsidR="00083DFB" w:rsidRPr="007A52A9" w:rsidRDefault="00083DFB" w:rsidP="00083DFB">
      <w:pPr>
        <w:pStyle w:val="Default"/>
        <w:ind w:left="720"/>
        <w:jc w:val="center"/>
        <w:rPr>
          <w:rFonts w:ascii="仿宋" w:eastAsia="仿宋" w:hAnsi="仿宋" w:cs="Calibri"/>
          <w:color w:val="auto"/>
          <w:kern w:val="2"/>
        </w:rPr>
      </w:pPr>
      <w:r w:rsidRPr="007A52A9">
        <w:rPr>
          <w:rFonts w:ascii="仿宋" w:eastAsia="仿宋" w:hAnsi="仿宋" w:cs="Calibri" w:hint="eastAsia"/>
          <w:color w:val="auto"/>
          <w:kern w:val="2"/>
        </w:rPr>
        <w:t>图3  报价系统新增账户签约</w:t>
      </w:r>
    </w:p>
    <w:p w14:paraId="418D5841" w14:textId="77777777" w:rsidR="00083DFB" w:rsidRPr="007A52A9" w:rsidRDefault="00083DFB" w:rsidP="00083DFB">
      <w:pPr>
        <w:pStyle w:val="Default"/>
        <w:ind w:left="720"/>
        <w:jc w:val="center"/>
        <w:rPr>
          <w:rFonts w:ascii="仿宋" w:eastAsia="仿宋" w:hAnsi="仿宋" w:cs="Calibri"/>
          <w:color w:val="auto"/>
          <w:kern w:val="2"/>
        </w:rPr>
      </w:pPr>
    </w:p>
    <w:p w14:paraId="24A15994" w14:textId="77777777" w:rsidR="00083DFB" w:rsidRPr="007A52A9" w:rsidRDefault="00083DFB" w:rsidP="00083DFB">
      <w:pPr>
        <w:pStyle w:val="a3"/>
        <w:numPr>
          <w:ilvl w:val="0"/>
          <w:numId w:val="8"/>
        </w:numPr>
        <w:tabs>
          <w:tab w:val="left" w:pos="1560"/>
        </w:tabs>
        <w:ind w:firstLineChars="0" w:hanging="11"/>
        <w:rPr>
          <w:rFonts w:ascii="仿宋" w:eastAsia="仿宋" w:hAnsi="仿宋" w:cs="Calibri"/>
          <w:sz w:val="32"/>
          <w:szCs w:val="32"/>
        </w:rPr>
      </w:pPr>
      <w:r w:rsidRPr="007A52A9">
        <w:rPr>
          <w:rFonts w:ascii="仿宋" w:eastAsia="仿宋" w:hAnsi="仿宋" w:cs="Calibri" w:hint="eastAsia"/>
          <w:sz w:val="32"/>
          <w:szCs w:val="32"/>
        </w:rPr>
        <w:t>资金划付操作</w:t>
      </w:r>
    </w:p>
    <w:p w14:paraId="441FC44D" w14:textId="5CF64DB1" w:rsidR="00083DFB" w:rsidRPr="007A52A9" w:rsidRDefault="00083DFB" w:rsidP="00083DFB">
      <w:pPr>
        <w:pStyle w:val="a3"/>
        <w:tabs>
          <w:tab w:val="left" w:pos="1560"/>
        </w:tabs>
        <w:ind w:left="720" w:firstLineChars="0" w:firstLine="0"/>
        <w:rPr>
          <w:rFonts w:ascii="仿宋" w:eastAsia="仿宋" w:hAnsi="仿宋" w:cs="Calibri"/>
          <w:sz w:val="32"/>
          <w:szCs w:val="32"/>
        </w:rPr>
      </w:pPr>
      <w:r w:rsidRPr="007A52A9">
        <w:rPr>
          <w:rFonts w:ascii="仿宋" w:eastAsia="仿宋" w:hAnsi="仿宋" w:cs="Calibri" w:hint="eastAsia"/>
          <w:b/>
          <w:sz w:val="32"/>
          <w:szCs w:val="32"/>
        </w:rPr>
        <w:t>（一）参与人向报价系统入金</w:t>
      </w:r>
    </w:p>
    <w:p w14:paraId="11BA83E2" w14:textId="77777777" w:rsidR="00083DFB" w:rsidRPr="007A52A9" w:rsidRDefault="00083DFB" w:rsidP="00083DFB">
      <w:pPr>
        <w:ind w:firstLineChars="200" w:firstLine="640"/>
        <w:jc w:val="left"/>
        <w:rPr>
          <w:rFonts w:ascii="仿宋" w:eastAsia="仿宋" w:hAnsi="仿宋" w:cs="Calibri"/>
          <w:sz w:val="32"/>
          <w:szCs w:val="32"/>
        </w:rPr>
      </w:pPr>
      <w:r w:rsidRPr="007A52A9">
        <w:rPr>
          <w:rFonts w:ascii="仿宋" w:eastAsia="仿宋" w:hAnsi="仿宋" w:cs="Calibri" w:hint="eastAsia"/>
          <w:sz w:val="32"/>
          <w:szCs w:val="32"/>
        </w:rPr>
        <w:t>参与人可通过D-COM终端，将其存放在代收代</w:t>
      </w:r>
      <w:proofErr w:type="gramStart"/>
      <w:r w:rsidRPr="007A52A9">
        <w:rPr>
          <w:rFonts w:ascii="仿宋" w:eastAsia="仿宋" w:hAnsi="仿宋" w:cs="Calibri" w:hint="eastAsia"/>
          <w:sz w:val="32"/>
          <w:szCs w:val="32"/>
        </w:rPr>
        <w:t>付账户</w:t>
      </w:r>
      <w:proofErr w:type="gramEnd"/>
      <w:r w:rsidRPr="007A52A9">
        <w:rPr>
          <w:rFonts w:ascii="仿宋" w:eastAsia="仿宋" w:hAnsi="仿宋" w:cs="Calibri" w:hint="eastAsia"/>
          <w:sz w:val="32"/>
          <w:szCs w:val="32"/>
        </w:rPr>
        <w:t>的资金划入其报价系统资金结算账户中。</w:t>
      </w:r>
    </w:p>
    <w:p w14:paraId="3B623AA3" w14:textId="77777777" w:rsidR="00083DFB" w:rsidRPr="007A52A9" w:rsidRDefault="00083DFB" w:rsidP="00083DFB">
      <w:pPr>
        <w:ind w:firstLineChars="200" w:firstLine="640"/>
        <w:jc w:val="left"/>
        <w:rPr>
          <w:rFonts w:ascii="仿宋" w:eastAsia="仿宋" w:hAnsi="仿宋" w:cs="Calibri"/>
          <w:sz w:val="32"/>
          <w:szCs w:val="32"/>
        </w:rPr>
      </w:pPr>
      <w:r w:rsidRPr="007A52A9">
        <w:rPr>
          <w:rFonts w:ascii="仿宋" w:eastAsia="仿宋" w:hAnsi="仿宋" w:cs="Calibri" w:hint="eastAsia"/>
          <w:sz w:val="32"/>
          <w:szCs w:val="32"/>
        </w:rPr>
        <w:t>在“资金划拨→资金划拨→凭证录入”中录入资金划拨指令。其中，“划转类型”选择“深圳资金账户间划转”，“结算备付金账号”选择参与人代收代付账号，“业务类别”选择“结算参与人与报价系统资金划转”，“收款银行账号”选择中证报价代收代付账号B401650661，“摘要”填写参与人在报价系统的资金结算账号，详见图4。</w:t>
      </w:r>
    </w:p>
    <w:p w14:paraId="42704845" w14:textId="29EC6BE8" w:rsidR="00083DFB" w:rsidRPr="007A52A9" w:rsidRDefault="00083DFB" w:rsidP="00083DFB">
      <w:pPr>
        <w:pStyle w:val="Default"/>
        <w:jc w:val="center"/>
        <w:rPr>
          <w:rFonts w:ascii="仿宋" w:eastAsia="仿宋" w:hAnsi="仿宋" w:cs="Calibri"/>
          <w:color w:val="auto"/>
          <w:kern w:val="2"/>
        </w:rPr>
      </w:pPr>
      <w:r w:rsidRPr="007A52A9">
        <w:rPr>
          <w:rFonts w:ascii="仿宋" w:eastAsia="仿宋" w:hAnsi="仿宋" w:cs="Calibri"/>
          <w:noProof/>
        </w:rPr>
        <w:lastRenderedPageBreak/>
        <w:drawing>
          <wp:anchor distT="0" distB="0" distL="114300" distR="114300" simplePos="0" relativeHeight="251666432" behindDoc="0" locked="0" layoutInCell="1" allowOverlap="1" wp14:anchorId="3255A343" wp14:editId="04E39589">
            <wp:simplePos x="0" y="0"/>
            <wp:positionH relativeFrom="margin">
              <wp:posOffset>131445</wp:posOffset>
            </wp:positionH>
            <wp:positionV relativeFrom="margin">
              <wp:posOffset>-8255</wp:posOffset>
            </wp:positionV>
            <wp:extent cx="5267325" cy="2686050"/>
            <wp:effectExtent l="0" t="0" r="9525" b="0"/>
            <wp:wrapSquare wrapText="bothSides"/>
            <wp:docPr id="55" name="图片 55" descr="U~5[F@G4Z{J4}IQ`HY6][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U~5[F@G4Z{J4}IQ`HY6][FI"/>
                    <pic:cNvPicPr>
                      <a:picLocks noChangeAspect="1" noChangeArrowheads="1"/>
                    </pic:cNvPicPr>
                  </pic:nvPicPr>
                  <pic:blipFill>
                    <a:blip r:embed="rId86">
                      <a:extLst>
                        <a:ext uri="{28A0092B-C50C-407E-A947-70E740481C1C}">
                          <a14:useLocalDpi xmlns:a14="http://schemas.microsoft.com/office/drawing/2010/main" val="0"/>
                        </a:ext>
                      </a:extLst>
                    </a:blip>
                    <a:srcRect l="1003" t="2747" r="2379" b="7324"/>
                    <a:stretch>
                      <a:fillRect/>
                    </a:stretch>
                  </pic:blipFill>
                  <pic:spPr bwMode="auto">
                    <a:xfrm>
                      <a:off x="0" y="0"/>
                      <a:ext cx="526732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2A9">
        <w:rPr>
          <w:rFonts w:ascii="仿宋" w:eastAsia="仿宋" w:hAnsi="仿宋" w:cs="Calibri" w:hint="eastAsia"/>
          <w:color w:val="auto"/>
          <w:kern w:val="2"/>
        </w:rPr>
        <w:t>图4</w:t>
      </w:r>
      <w:r w:rsidRPr="007A52A9">
        <w:rPr>
          <w:rFonts w:ascii="仿宋" w:eastAsia="仿宋" w:hAnsi="仿宋" w:cs="Calibri"/>
          <w:color w:val="auto"/>
          <w:kern w:val="2"/>
        </w:rPr>
        <w:t xml:space="preserve">  </w:t>
      </w:r>
      <w:r w:rsidRPr="007A52A9">
        <w:rPr>
          <w:rFonts w:ascii="仿宋" w:eastAsia="仿宋" w:hAnsi="仿宋" w:cs="Calibri" w:hint="eastAsia"/>
          <w:color w:val="auto"/>
          <w:kern w:val="2"/>
        </w:rPr>
        <w:t>凭证录入</w:t>
      </w:r>
    </w:p>
    <w:p w14:paraId="68915CBA" w14:textId="77777777" w:rsidR="00083DFB" w:rsidRPr="007A52A9" w:rsidRDefault="00083DFB" w:rsidP="00083DFB">
      <w:pPr>
        <w:ind w:firstLineChars="200" w:firstLine="640"/>
        <w:jc w:val="left"/>
        <w:rPr>
          <w:rFonts w:ascii="仿宋" w:eastAsia="仿宋" w:hAnsi="仿宋" w:cs="Calibri"/>
          <w:sz w:val="32"/>
          <w:szCs w:val="32"/>
        </w:rPr>
      </w:pPr>
      <w:r w:rsidRPr="007A52A9">
        <w:rPr>
          <w:rFonts w:ascii="仿宋" w:eastAsia="仿宋" w:hAnsi="仿宋" w:cs="Calibri" w:hint="eastAsia"/>
          <w:sz w:val="32"/>
          <w:szCs w:val="32"/>
        </w:rPr>
        <w:t>凭证录入之后，经复核与授权方能发送代收代付指令。参与人</w:t>
      </w:r>
      <w:r w:rsidRPr="007A52A9">
        <w:rPr>
          <w:rFonts w:ascii="仿宋" w:eastAsia="仿宋" w:hAnsi="仿宋" w:cs="Calibri"/>
          <w:sz w:val="32"/>
          <w:szCs w:val="32"/>
        </w:rPr>
        <w:t>可</w:t>
      </w:r>
      <w:r w:rsidRPr="007A52A9">
        <w:rPr>
          <w:rFonts w:ascii="仿宋" w:eastAsia="仿宋" w:hAnsi="仿宋" w:cs="Calibri" w:hint="eastAsia"/>
          <w:sz w:val="32"/>
          <w:szCs w:val="32"/>
        </w:rPr>
        <w:t>选择</w:t>
      </w:r>
      <w:r w:rsidRPr="007A52A9">
        <w:rPr>
          <w:rFonts w:ascii="仿宋" w:eastAsia="仿宋" w:hAnsi="仿宋" w:cs="Calibri"/>
          <w:sz w:val="32"/>
          <w:szCs w:val="32"/>
        </w:rPr>
        <w:t>“凭证导入”功能，按照D-COM</w:t>
      </w:r>
      <w:r w:rsidRPr="007A52A9">
        <w:rPr>
          <w:rFonts w:ascii="仿宋" w:eastAsia="仿宋" w:hAnsi="仿宋" w:cs="Calibri" w:hint="eastAsia"/>
          <w:sz w:val="32"/>
          <w:szCs w:val="32"/>
        </w:rPr>
        <w:t>终端</w:t>
      </w:r>
      <w:r w:rsidRPr="007A52A9">
        <w:rPr>
          <w:rFonts w:ascii="仿宋" w:eastAsia="仿宋" w:hAnsi="仿宋" w:cs="Calibri"/>
          <w:sz w:val="32"/>
          <w:szCs w:val="32"/>
        </w:rPr>
        <w:t>导入模板，一次性导入多个资金划付指令。通过此功能导入的指令不再需要复核和授权的过程</w:t>
      </w:r>
      <w:r w:rsidRPr="007A52A9">
        <w:rPr>
          <w:rFonts w:ascii="仿宋" w:eastAsia="仿宋" w:hAnsi="仿宋" w:cs="Calibri" w:hint="eastAsia"/>
          <w:sz w:val="32"/>
          <w:szCs w:val="32"/>
        </w:rPr>
        <w:t>，详见图5。</w:t>
      </w:r>
    </w:p>
    <w:p w14:paraId="2B9F275C" w14:textId="40255204" w:rsidR="00083DFB" w:rsidRPr="007A52A9" w:rsidRDefault="00083DFB" w:rsidP="00083DFB">
      <w:pPr>
        <w:pStyle w:val="Default"/>
        <w:jc w:val="center"/>
        <w:rPr>
          <w:rFonts w:ascii="仿宋" w:eastAsia="仿宋" w:hAnsi="仿宋"/>
        </w:rPr>
      </w:pPr>
      <w:r w:rsidRPr="007A52A9">
        <w:rPr>
          <w:rFonts w:ascii="仿宋" w:eastAsia="仿宋" w:hAnsi="仿宋"/>
          <w:noProof/>
        </w:rPr>
        <w:drawing>
          <wp:inline distT="0" distB="0" distL="0" distR="0" wp14:anchorId="60F482E8" wp14:editId="5EF034C5">
            <wp:extent cx="5267325" cy="2419350"/>
            <wp:effectExtent l="0" t="0" r="9525" b="0"/>
            <wp:docPr id="51" name="图片 51" descr="C:\Users\PC\Desktop\凭证导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PC\Desktop\凭证导入.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67325" cy="2419350"/>
                    </a:xfrm>
                    <a:prstGeom prst="rect">
                      <a:avLst/>
                    </a:prstGeom>
                    <a:noFill/>
                    <a:ln>
                      <a:noFill/>
                    </a:ln>
                  </pic:spPr>
                </pic:pic>
              </a:graphicData>
            </a:graphic>
          </wp:inline>
        </w:drawing>
      </w:r>
    </w:p>
    <w:p w14:paraId="13B5BB75" w14:textId="77777777" w:rsidR="00083DFB" w:rsidRPr="007A52A9" w:rsidRDefault="00083DFB" w:rsidP="00083DFB">
      <w:pPr>
        <w:pStyle w:val="Default"/>
        <w:jc w:val="center"/>
        <w:rPr>
          <w:rFonts w:ascii="仿宋" w:eastAsia="仿宋" w:hAnsi="仿宋" w:cs="Calibri"/>
          <w:color w:val="auto"/>
          <w:kern w:val="2"/>
        </w:rPr>
      </w:pPr>
      <w:r w:rsidRPr="007A52A9">
        <w:rPr>
          <w:rFonts w:ascii="仿宋" w:eastAsia="仿宋" w:hAnsi="仿宋" w:cs="Calibri" w:hint="eastAsia"/>
          <w:color w:val="auto"/>
          <w:kern w:val="2"/>
        </w:rPr>
        <w:t>图5  凭证导入</w:t>
      </w:r>
    </w:p>
    <w:p w14:paraId="3DE53279" w14:textId="77777777" w:rsidR="00083DFB" w:rsidRPr="007A52A9" w:rsidRDefault="00083DFB" w:rsidP="00083DFB">
      <w:pPr>
        <w:pStyle w:val="Default"/>
        <w:ind w:firstLineChars="200" w:firstLine="640"/>
        <w:rPr>
          <w:rFonts w:ascii="仿宋" w:eastAsia="仿宋" w:hAnsi="仿宋" w:cs="Calibri"/>
          <w:color w:val="auto"/>
          <w:kern w:val="2"/>
        </w:rPr>
      </w:pPr>
      <w:r w:rsidRPr="007A52A9">
        <w:rPr>
          <w:rFonts w:ascii="仿宋" w:eastAsia="仿宋" w:hAnsi="仿宋" w:cs="Calibri" w:hint="eastAsia"/>
          <w:sz w:val="32"/>
          <w:szCs w:val="32"/>
        </w:rPr>
        <w:t>划款指令提交成功后，参与人可通过“资金划拨→信息查询→资金余额查询”查询代收代</w:t>
      </w:r>
      <w:proofErr w:type="gramStart"/>
      <w:r w:rsidRPr="007A52A9">
        <w:rPr>
          <w:rFonts w:ascii="仿宋" w:eastAsia="仿宋" w:hAnsi="仿宋" w:cs="Calibri" w:hint="eastAsia"/>
          <w:sz w:val="32"/>
          <w:szCs w:val="32"/>
        </w:rPr>
        <w:t>付账户</w:t>
      </w:r>
      <w:proofErr w:type="gramEnd"/>
      <w:r w:rsidRPr="007A52A9">
        <w:rPr>
          <w:rFonts w:ascii="仿宋" w:eastAsia="仿宋" w:hAnsi="仿宋" w:cs="Calibri" w:hint="eastAsia"/>
          <w:sz w:val="32"/>
          <w:szCs w:val="32"/>
        </w:rPr>
        <w:t>余额。</w:t>
      </w:r>
    </w:p>
    <w:p w14:paraId="1CCE23ED" w14:textId="77777777" w:rsidR="00083DFB" w:rsidRPr="007A52A9" w:rsidDel="00F700C4" w:rsidRDefault="00083DFB" w:rsidP="00083DFB">
      <w:pPr>
        <w:pStyle w:val="a3"/>
        <w:ind w:firstLine="640"/>
        <w:rPr>
          <w:rFonts w:ascii="仿宋" w:eastAsia="仿宋" w:hAnsi="仿宋" w:cs="Calibri"/>
          <w:sz w:val="32"/>
          <w:szCs w:val="32"/>
        </w:rPr>
      </w:pPr>
      <w:r w:rsidRPr="007A52A9">
        <w:rPr>
          <w:rFonts w:ascii="仿宋" w:eastAsia="仿宋" w:hAnsi="仿宋" w:cs="Calibri" w:hint="eastAsia"/>
          <w:sz w:val="32"/>
          <w:szCs w:val="32"/>
        </w:rPr>
        <w:t>向报价系统划入资金时，参与人</w:t>
      </w:r>
      <w:r w:rsidRPr="007A52A9">
        <w:rPr>
          <w:rFonts w:ascii="仿宋" w:eastAsia="仿宋" w:hAnsi="仿宋" w:cs="Calibri"/>
          <w:sz w:val="32"/>
          <w:szCs w:val="32"/>
        </w:rPr>
        <w:t>应</w:t>
      </w:r>
      <w:r w:rsidRPr="007A52A9">
        <w:rPr>
          <w:rFonts w:ascii="仿宋" w:eastAsia="仿宋" w:hAnsi="仿宋" w:cs="Calibri" w:hint="eastAsia"/>
          <w:sz w:val="32"/>
          <w:szCs w:val="32"/>
        </w:rPr>
        <w:t>当</w:t>
      </w:r>
      <w:r w:rsidRPr="007A52A9">
        <w:rPr>
          <w:rFonts w:ascii="仿宋" w:eastAsia="仿宋" w:hAnsi="仿宋" w:cs="Calibri"/>
          <w:sz w:val="32"/>
          <w:szCs w:val="32"/>
        </w:rPr>
        <w:t>保证</w:t>
      </w:r>
      <w:r w:rsidRPr="007A52A9">
        <w:rPr>
          <w:rFonts w:ascii="仿宋" w:eastAsia="仿宋" w:hAnsi="仿宋" w:cs="Calibri" w:hint="eastAsia"/>
          <w:sz w:val="32"/>
          <w:szCs w:val="32"/>
        </w:rPr>
        <w:t>其代收代</w:t>
      </w:r>
      <w:proofErr w:type="gramStart"/>
      <w:r w:rsidRPr="007A52A9">
        <w:rPr>
          <w:rFonts w:ascii="仿宋" w:eastAsia="仿宋" w:hAnsi="仿宋" w:cs="Calibri" w:hint="eastAsia"/>
          <w:sz w:val="32"/>
          <w:szCs w:val="32"/>
        </w:rPr>
        <w:t>付</w:t>
      </w:r>
      <w:r w:rsidRPr="007A52A9">
        <w:rPr>
          <w:rFonts w:ascii="仿宋" w:eastAsia="仿宋" w:hAnsi="仿宋" w:cs="Calibri"/>
          <w:sz w:val="32"/>
          <w:szCs w:val="32"/>
        </w:rPr>
        <w:t>账户</w:t>
      </w:r>
      <w:proofErr w:type="gramEnd"/>
      <w:r w:rsidRPr="007A52A9">
        <w:rPr>
          <w:rFonts w:ascii="仿宋" w:eastAsia="仿宋" w:hAnsi="仿宋" w:cs="Calibri"/>
          <w:sz w:val="32"/>
          <w:szCs w:val="32"/>
        </w:rPr>
        <w:t>足额</w:t>
      </w:r>
      <w:r w:rsidRPr="007A52A9">
        <w:rPr>
          <w:rFonts w:ascii="仿宋" w:eastAsia="仿宋" w:hAnsi="仿宋" w:cs="Calibri" w:hint="eastAsia"/>
          <w:sz w:val="32"/>
          <w:szCs w:val="32"/>
        </w:rPr>
        <w:t>；如资金</w:t>
      </w:r>
      <w:r w:rsidRPr="007A52A9">
        <w:rPr>
          <w:rFonts w:ascii="仿宋" w:eastAsia="仿宋" w:hAnsi="仿宋" w:cs="Calibri"/>
          <w:sz w:val="32"/>
          <w:szCs w:val="32"/>
        </w:rPr>
        <w:t>不足，应</w:t>
      </w:r>
      <w:r w:rsidRPr="007A52A9">
        <w:rPr>
          <w:rFonts w:ascii="仿宋" w:eastAsia="仿宋" w:hAnsi="仿宋" w:cs="Calibri" w:hint="eastAsia"/>
          <w:sz w:val="32"/>
          <w:szCs w:val="32"/>
        </w:rPr>
        <w:t>当</w:t>
      </w:r>
      <w:r w:rsidRPr="007A52A9">
        <w:rPr>
          <w:rFonts w:ascii="仿宋" w:eastAsia="仿宋" w:hAnsi="仿宋" w:cs="Calibri"/>
          <w:sz w:val="32"/>
          <w:szCs w:val="32"/>
        </w:rPr>
        <w:t>及时</w:t>
      </w:r>
      <w:r w:rsidRPr="007A52A9">
        <w:rPr>
          <w:rFonts w:ascii="仿宋" w:eastAsia="仿宋" w:hAnsi="仿宋" w:cs="Calibri" w:hint="eastAsia"/>
          <w:sz w:val="32"/>
          <w:szCs w:val="32"/>
        </w:rPr>
        <w:t>向代收代</w:t>
      </w:r>
      <w:proofErr w:type="gramStart"/>
      <w:r w:rsidRPr="007A52A9">
        <w:rPr>
          <w:rFonts w:ascii="仿宋" w:eastAsia="仿宋" w:hAnsi="仿宋" w:cs="Calibri" w:hint="eastAsia"/>
          <w:sz w:val="32"/>
          <w:szCs w:val="32"/>
        </w:rPr>
        <w:t>付</w:t>
      </w:r>
      <w:r w:rsidRPr="007A52A9">
        <w:rPr>
          <w:rFonts w:ascii="仿宋" w:eastAsia="仿宋" w:hAnsi="仿宋" w:cs="Calibri"/>
          <w:sz w:val="32"/>
          <w:szCs w:val="32"/>
        </w:rPr>
        <w:t>账户</w:t>
      </w:r>
      <w:proofErr w:type="gramEnd"/>
      <w:r w:rsidRPr="007A52A9">
        <w:rPr>
          <w:rFonts w:ascii="仿宋" w:eastAsia="仿宋" w:hAnsi="仿宋" w:cs="Calibri" w:hint="eastAsia"/>
          <w:sz w:val="32"/>
          <w:szCs w:val="32"/>
        </w:rPr>
        <w:t>划入资金。</w:t>
      </w:r>
      <w:r w:rsidRPr="007A52A9">
        <w:rPr>
          <w:rFonts w:ascii="仿宋" w:eastAsia="仿宋" w:hAnsi="仿宋" w:cs="Calibri" w:hint="eastAsia"/>
          <w:sz w:val="32"/>
          <w:szCs w:val="32"/>
        </w:rPr>
        <w:lastRenderedPageBreak/>
        <w:t>参与人代收代</w:t>
      </w:r>
      <w:proofErr w:type="gramStart"/>
      <w:r w:rsidRPr="007A52A9">
        <w:rPr>
          <w:rFonts w:ascii="仿宋" w:eastAsia="仿宋" w:hAnsi="仿宋" w:cs="Calibri" w:hint="eastAsia"/>
          <w:sz w:val="32"/>
          <w:szCs w:val="32"/>
        </w:rPr>
        <w:t>付账户操作</w:t>
      </w:r>
      <w:proofErr w:type="gramEnd"/>
      <w:r w:rsidRPr="007A52A9">
        <w:rPr>
          <w:rFonts w:ascii="仿宋" w:eastAsia="仿宋" w:hAnsi="仿宋" w:cs="Calibri" w:hint="eastAsia"/>
          <w:sz w:val="32"/>
          <w:szCs w:val="32"/>
        </w:rPr>
        <w:t>可参见《中国结算深圳分公司证券资金结算业务指南》。</w:t>
      </w:r>
    </w:p>
    <w:p w14:paraId="2B44F804" w14:textId="77777777" w:rsidR="00083DFB" w:rsidRPr="007A52A9" w:rsidRDefault="00083DFB" w:rsidP="00083DFB">
      <w:pPr>
        <w:pStyle w:val="Default"/>
        <w:ind w:firstLineChars="200" w:firstLine="643"/>
        <w:rPr>
          <w:rFonts w:ascii="仿宋" w:eastAsia="仿宋" w:hAnsi="仿宋" w:cs="Calibri"/>
          <w:b/>
          <w:color w:val="auto"/>
          <w:kern w:val="2"/>
          <w:sz w:val="32"/>
          <w:szCs w:val="32"/>
        </w:rPr>
      </w:pPr>
      <w:r w:rsidRPr="007A52A9">
        <w:rPr>
          <w:rFonts w:ascii="仿宋" w:eastAsia="仿宋" w:hAnsi="仿宋" w:cs="Calibri" w:hint="eastAsia"/>
          <w:b/>
          <w:color w:val="auto"/>
          <w:kern w:val="2"/>
          <w:sz w:val="32"/>
          <w:szCs w:val="32"/>
        </w:rPr>
        <w:t>（二）参与人从</w:t>
      </w:r>
      <w:r w:rsidRPr="007A52A9">
        <w:rPr>
          <w:rFonts w:ascii="仿宋" w:eastAsia="仿宋" w:hAnsi="仿宋" w:cs="Calibri"/>
          <w:b/>
          <w:color w:val="auto"/>
          <w:kern w:val="2"/>
          <w:sz w:val="32"/>
          <w:szCs w:val="32"/>
        </w:rPr>
        <w:t>报价系统</w:t>
      </w:r>
      <w:r w:rsidRPr="007A52A9">
        <w:rPr>
          <w:rFonts w:ascii="仿宋" w:eastAsia="仿宋" w:hAnsi="仿宋" w:cs="Calibri" w:hint="eastAsia"/>
          <w:b/>
          <w:color w:val="auto"/>
          <w:kern w:val="2"/>
          <w:sz w:val="32"/>
          <w:szCs w:val="32"/>
        </w:rPr>
        <w:t>出金至其代收代付账户</w:t>
      </w:r>
    </w:p>
    <w:p w14:paraId="0FEB7EC8" w14:textId="77777777" w:rsidR="00083DFB" w:rsidRPr="007A52A9" w:rsidRDefault="00083DFB" w:rsidP="00083DFB">
      <w:pPr>
        <w:ind w:firstLineChars="200" w:firstLine="640"/>
        <w:rPr>
          <w:rFonts w:ascii="仿宋" w:eastAsia="仿宋" w:hAnsi="仿宋" w:cs="Calibri"/>
          <w:sz w:val="32"/>
          <w:szCs w:val="32"/>
        </w:rPr>
      </w:pPr>
      <w:r w:rsidRPr="007A52A9">
        <w:rPr>
          <w:rFonts w:ascii="仿宋" w:eastAsia="仿宋" w:hAnsi="仿宋" w:cs="Calibri" w:hint="eastAsia"/>
          <w:sz w:val="32"/>
          <w:szCs w:val="32"/>
        </w:rPr>
        <w:t>参与人可通过报价系统将资金从其报价系统资金结算</w:t>
      </w:r>
      <w:r w:rsidRPr="007A52A9">
        <w:rPr>
          <w:rFonts w:ascii="仿宋" w:eastAsia="仿宋" w:hAnsi="仿宋" w:cs="Calibri"/>
          <w:sz w:val="32"/>
          <w:szCs w:val="32"/>
        </w:rPr>
        <w:t>账户</w:t>
      </w:r>
      <w:r w:rsidRPr="007A52A9">
        <w:rPr>
          <w:rFonts w:ascii="仿宋" w:eastAsia="仿宋" w:hAnsi="仿宋" w:cs="Calibri" w:hint="eastAsia"/>
          <w:sz w:val="32"/>
          <w:szCs w:val="32"/>
        </w:rPr>
        <w:t>划转至其深圳分公司代收代</w:t>
      </w:r>
      <w:proofErr w:type="gramStart"/>
      <w:r w:rsidRPr="007A52A9">
        <w:rPr>
          <w:rFonts w:ascii="仿宋" w:eastAsia="仿宋" w:hAnsi="仿宋" w:cs="Calibri" w:hint="eastAsia"/>
          <w:sz w:val="32"/>
          <w:szCs w:val="32"/>
        </w:rPr>
        <w:t>付账户</w:t>
      </w:r>
      <w:proofErr w:type="gramEnd"/>
      <w:r w:rsidRPr="007A52A9">
        <w:rPr>
          <w:rFonts w:ascii="仿宋" w:eastAsia="仿宋" w:hAnsi="仿宋" w:cs="Calibri" w:hint="eastAsia"/>
          <w:sz w:val="32"/>
          <w:szCs w:val="32"/>
        </w:rPr>
        <w:t>中。</w:t>
      </w:r>
    </w:p>
    <w:p w14:paraId="586B8384" w14:textId="73164D2A" w:rsidR="00083DFB" w:rsidRPr="007A52A9" w:rsidRDefault="00083DFB" w:rsidP="00083DFB">
      <w:pPr>
        <w:ind w:firstLineChars="200" w:firstLine="640"/>
        <w:rPr>
          <w:rFonts w:ascii="仿宋" w:eastAsia="仿宋" w:hAnsi="仿宋" w:cs="Calibri"/>
          <w:sz w:val="32"/>
          <w:szCs w:val="32"/>
        </w:rPr>
      </w:pPr>
      <w:r w:rsidRPr="007A52A9">
        <w:rPr>
          <w:rFonts w:ascii="仿宋" w:eastAsia="仿宋" w:hAnsi="仿宋" w:cs="Calibri" w:hint="eastAsia"/>
          <w:sz w:val="32"/>
          <w:szCs w:val="32"/>
        </w:rPr>
        <w:t>参与人可在</w:t>
      </w:r>
      <w:r w:rsidR="000309C2" w:rsidRPr="007A52A9">
        <w:rPr>
          <w:rFonts w:ascii="仿宋" w:eastAsia="仿宋" w:hAnsi="仿宋" w:cs="Calibri" w:hint="eastAsia"/>
          <w:sz w:val="32"/>
          <w:szCs w:val="32"/>
        </w:rPr>
        <w:t>交易日</w:t>
      </w:r>
      <w:r w:rsidRPr="007A52A9">
        <w:rPr>
          <w:rFonts w:ascii="仿宋" w:eastAsia="仿宋" w:hAnsi="仿宋" w:cs="Calibri" w:hint="eastAsia"/>
          <w:sz w:val="32"/>
          <w:szCs w:val="32"/>
        </w:rPr>
        <w:t>9:00-16:00之间向报价系统提交出金申请。登录报价系统“在线支付</w:t>
      </w:r>
      <w:r w:rsidRPr="007A52A9">
        <w:rPr>
          <w:rFonts w:ascii="仿宋" w:eastAsia="仿宋" w:hAnsi="仿宋" w:cs="Calibri"/>
          <w:sz w:val="32"/>
          <w:szCs w:val="32"/>
        </w:rPr>
        <w:t>-&gt;</w:t>
      </w:r>
      <w:r w:rsidRPr="007A52A9">
        <w:rPr>
          <w:rFonts w:ascii="仿宋" w:eastAsia="仿宋" w:hAnsi="仿宋" w:cs="Calibri" w:hint="eastAsia"/>
          <w:sz w:val="32"/>
          <w:szCs w:val="32"/>
        </w:rPr>
        <w:t>业务办理</w:t>
      </w:r>
      <w:r w:rsidRPr="007A52A9">
        <w:rPr>
          <w:rFonts w:ascii="仿宋" w:eastAsia="仿宋" w:hAnsi="仿宋" w:cs="Calibri"/>
          <w:sz w:val="32"/>
          <w:szCs w:val="32"/>
        </w:rPr>
        <w:t>-&gt;</w:t>
      </w:r>
      <w:r w:rsidRPr="007A52A9">
        <w:rPr>
          <w:rFonts w:ascii="仿宋" w:eastAsia="仿宋" w:hAnsi="仿宋" w:cs="Calibri" w:hint="eastAsia"/>
          <w:sz w:val="32"/>
          <w:szCs w:val="32"/>
        </w:rPr>
        <w:t>结算出金”，选择出金的资金结算账号，“支付</w:t>
      </w:r>
      <w:r w:rsidRPr="007A52A9">
        <w:rPr>
          <w:rFonts w:ascii="仿宋" w:eastAsia="仿宋" w:hAnsi="仿宋" w:cs="Calibri"/>
          <w:sz w:val="32"/>
          <w:szCs w:val="32"/>
        </w:rPr>
        <w:t>渠道</w:t>
      </w:r>
      <w:r w:rsidRPr="007A52A9">
        <w:rPr>
          <w:rFonts w:ascii="仿宋" w:eastAsia="仿宋" w:hAnsi="仿宋" w:cs="Calibri" w:hint="eastAsia"/>
          <w:sz w:val="32"/>
          <w:szCs w:val="32"/>
        </w:rPr>
        <w:t>”选择</w:t>
      </w:r>
      <w:r w:rsidRPr="007A52A9">
        <w:rPr>
          <w:rFonts w:ascii="仿宋" w:eastAsia="仿宋" w:hAnsi="仿宋" w:cs="Calibri"/>
          <w:sz w:val="32"/>
          <w:szCs w:val="32"/>
        </w:rPr>
        <w:t>“</w:t>
      </w:r>
      <w:r w:rsidRPr="007A52A9">
        <w:rPr>
          <w:rFonts w:ascii="仿宋" w:eastAsia="仿宋" w:hAnsi="仿宋" w:cs="Calibri" w:hint="eastAsia"/>
          <w:sz w:val="32"/>
          <w:szCs w:val="32"/>
        </w:rPr>
        <w:t>中国结算（深圳）</w:t>
      </w:r>
      <w:r w:rsidRPr="007A52A9">
        <w:rPr>
          <w:rFonts w:ascii="仿宋" w:eastAsia="仿宋" w:hAnsi="仿宋" w:cs="Calibri"/>
          <w:sz w:val="32"/>
          <w:szCs w:val="32"/>
        </w:rPr>
        <w:t>”</w:t>
      </w:r>
      <w:r w:rsidRPr="007A52A9">
        <w:rPr>
          <w:rFonts w:ascii="仿宋" w:eastAsia="仿宋" w:hAnsi="仿宋" w:cs="Calibri" w:hint="eastAsia"/>
          <w:sz w:val="32"/>
          <w:szCs w:val="32"/>
        </w:rPr>
        <w:t>，“收款方代收代付账户”选择收款的深圳分公司代收代付账号，填写并确认出金金额。同时还需勾选“已确认所填写的出金信息真实、准确、完整”，详见图6。</w:t>
      </w:r>
    </w:p>
    <w:p w14:paraId="2FA13605" w14:textId="26BCEFF0" w:rsidR="00083DFB" w:rsidRPr="007A52A9" w:rsidRDefault="00083DFB" w:rsidP="00083DFB">
      <w:pPr>
        <w:ind w:firstLineChars="200" w:firstLine="420"/>
        <w:rPr>
          <w:rFonts w:ascii="仿宋" w:eastAsia="仿宋" w:hAnsi="仿宋"/>
          <w:noProof/>
        </w:rPr>
      </w:pPr>
      <w:r w:rsidRPr="007A52A9">
        <w:rPr>
          <w:rFonts w:ascii="仿宋" w:eastAsia="仿宋" w:hAnsi="仿宋"/>
          <w:noProof/>
        </w:rPr>
        <w:drawing>
          <wp:inline distT="0" distB="0" distL="0" distR="0" wp14:anchorId="1F4EF14C" wp14:editId="3B32CBB0">
            <wp:extent cx="4867275" cy="26384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67275" cy="2638425"/>
                    </a:xfrm>
                    <a:prstGeom prst="rect">
                      <a:avLst/>
                    </a:prstGeom>
                    <a:noFill/>
                    <a:ln>
                      <a:noFill/>
                    </a:ln>
                  </pic:spPr>
                </pic:pic>
              </a:graphicData>
            </a:graphic>
          </wp:inline>
        </w:drawing>
      </w:r>
    </w:p>
    <w:p w14:paraId="56A23A34" w14:textId="77777777" w:rsidR="00083DFB" w:rsidRPr="007A52A9" w:rsidRDefault="00083DFB" w:rsidP="00083DFB">
      <w:pPr>
        <w:pStyle w:val="Default"/>
        <w:ind w:firstLine="425"/>
        <w:jc w:val="center"/>
        <w:rPr>
          <w:rFonts w:ascii="仿宋" w:eastAsia="仿宋" w:hAnsi="仿宋" w:cs="Calibri"/>
          <w:color w:val="auto"/>
          <w:kern w:val="2"/>
        </w:rPr>
      </w:pPr>
      <w:r w:rsidRPr="007A52A9">
        <w:rPr>
          <w:rFonts w:ascii="仿宋" w:eastAsia="仿宋" w:hAnsi="仿宋" w:cs="Calibri" w:hint="eastAsia"/>
          <w:color w:val="auto"/>
          <w:kern w:val="2"/>
        </w:rPr>
        <w:t>图6  参与人出金</w:t>
      </w:r>
    </w:p>
    <w:p w14:paraId="289FB54F" w14:textId="77777777" w:rsidR="00083DFB" w:rsidRPr="007A52A9" w:rsidRDefault="00083DFB" w:rsidP="00083DFB">
      <w:pPr>
        <w:ind w:firstLineChars="200" w:firstLine="640"/>
        <w:rPr>
          <w:rFonts w:ascii="仿宋" w:eastAsia="仿宋" w:hAnsi="仿宋" w:cs="Calibri"/>
          <w:sz w:val="32"/>
          <w:szCs w:val="32"/>
        </w:rPr>
      </w:pPr>
      <w:r w:rsidRPr="007A52A9">
        <w:rPr>
          <w:rFonts w:ascii="仿宋" w:eastAsia="仿宋" w:hAnsi="仿宋" w:cs="Calibri" w:hint="eastAsia"/>
          <w:sz w:val="32"/>
          <w:szCs w:val="32"/>
        </w:rPr>
        <w:t>报价系统确认出金</w:t>
      </w:r>
      <w:r w:rsidRPr="007A52A9">
        <w:rPr>
          <w:rFonts w:ascii="仿宋" w:eastAsia="仿宋" w:hAnsi="仿宋" w:cs="Calibri"/>
          <w:sz w:val="32"/>
          <w:szCs w:val="32"/>
        </w:rPr>
        <w:t>申请</w:t>
      </w:r>
      <w:r w:rsidRPr="007A52A9">
        <w:rPr>
          <w:rFonts w:ascii="仿宋" w:eastAsia="仿宋" w:hAnsi="仿宋" w:cs="Calibri" w:hint="eastAsia"/>
          <w:sz w:val="32"/>
          <w:szCs w:val="32"/>
        </w:rPr>
        <w:t>无误后,向该</w:t>
      </w:r>
      <w:r w:rsidRPr="007A52A9">
        <w:rPr>
          <w:rFonts w:ascii="仿宋" w:eastAsia="仿宋" w:hAnsi="仿宋" w:cs="Calibri"/>
          <w:sz w:val="32"/>
          <w:szCs w:val="32"/>
        </w:rPr>
        <w:t>参与人</w:t>
      </w:r>
      <w:r w:rsidRPr="007A52A9">
        <w:rPr>
          <w:rFonts w:ascii="仿宋" w:eastAsia="仿宋" w:hAnsi="仿宋" w:cs="Calibri" w:hint="eastAsia"/>
          <w:sz w:val="32"/>
          <w:szCs w:val="32"/>
        </w:rPr>
        <w:t>的代收代</w:t>
      </w:r>
      <w:proofErr w:type="gramStart"/>
      <w:r w:rsidRPr="007A52A9">
        <w:rPr>
          <w:rFonts w:ascii="仿宋" w:eastAsia="仿宋" w:hAnsi="仿宋" w:cs="Calibri" w:hint="eastAsia"/>
          <w:sz w:val="32"/>
          <w:szCs w:val="32"/>
        </w:rPr>
        <w:t>付账户</w:t>
      </w:r>
      <w:proofErr w:type="gramEnd"/>
      <w:r w:rsidRPr="007A52A9">
        <w:rPr>
          <w:rFonts w:ascii="仿宋" w:eastAsia="仿宋" w:hAnsi="仿宋" w:cs="Calibri" w:hint="eastAsia"/>
          <w:sz w:val="32"/>
          <w:szCs w:val="32"/>
        </w:rPr>
        <w:t>划付资金。参与人可在D-COM终端上及时查看代收代</w:t>
      </w:r>
      <w:proofErr w:type="gramStart"/>
      <w:r w:rsidRPr="007A52A9">
        <w:rPr>
          <w:rFonts w:ascii="仿宋" w:eastAsia="仿宋" w:hAnsi="仿宋" w:cs="Calibri" w:hint="eastAsia"/>
          <w:sz w:val="32"/>
          <w:szCs w:val="32"/>
        </w:rPr>
        <w:t>付账户</w:t>
      </w:r>
      <w:proofErr w:type="gramEnd"/>
      <w:r w:rsidRPr="007A52A9">
        <w:rPr>
          <w:rFonts w:ascii="仿宋" w:eastAsia="仿宋" w:hAnsi="仿宋" w:cs="Calibri" w:hint="eastAsia"/>
          <w:sz w:val="32"/>
          <w:szCs w:val="32"/>
        </w:rPr>
        <w:t>资金到账情况。</w:t>
      </w:r>
    </w:p>
    <w:p w14:paraId="11FB5811" w14:textId="77777777" w:rsidR="00083DFB" w:rsidRPr="007A52A9" w:rsidRDefault="00083DFB" w:rsidP="00083DFB">
      <w:pPr>
        <w:ind w:firstLineChars="200" w:firstLine="640"/>
        <w:rPr>
          <w:rFonts w:ascii="仿宋" w:eastAsia="仿宋" w:hAnsi="仿宋" w:cs="Calibri"/>
          <w:sz w:val="32"/>
          <w:szCs w:val="32"/>
        </w:rPr>
      </w:pPr>
    </w:p>
    <w:p w14:paraId="726E38C6" w14:textId="77777777" w:rsidR="00083DFB" w:rsidRPr="007A52A9" w:rsidRDefault="00083DFB" w:rsidP="00083DFB">
      <w:pPr>
        <w:pStyle w:val="a3"/>
        <w:numPr>
          <w:ilvl w:val="0"/>
          <w:numId w:val="8"/>
        </w:numPr>
        <w:ind w:firstLineChars="0" w:hanging="153"/>
        <w:rPr>
          <w:rFonts w:ascii="仿宋" w:eastAsia="仿宋" w:hAnsi="仿宋" w:cs="Calibri"/>
          <w:sz w:val="32"/>
          <w:szCs w:val="32"/>
        </w:rPr>
      </w:pPr>
      <w:r w:rsidRPr="007A52A9">
        <w:rPr>
          <w:rFonts w:ascii="仿宋" w:eastAsia="仿宋" w:hAnsi="仿宋" w:cs="Calibri" w:hint="eastAsia"/>
          <w:sz w:val="32"/>
          <w:szCs w:val="32"/>
        </w:rPr>
        <w:lastRenderedPageBreak/>
        <w:t>业务咨询</w:t>
      </w:r>
    </w:p>
    <w:p w14:paraId="0984F167" w14:textId="77777777" w:rsidR="00083DFB" w:rsidRPr="007A52A9" w:rsidRDefault="00083DFB" w:rsidP="00083DFB">
      <w:pPr>
        <w:ind w:firstLineChars="200" w:firstLine="640"/>
        <w:rPr>
          <w:rFonts w:ascii="仿宋" w:eastAsia="仿宋" w:hAnsi="仿宋" w:cs="Calibri"/>
          <w:sz w:val="32"/>
          <w:szCs w:val="32"/>
        </w:rPr>
      </w:pPr>
      <w:r w:rsidRPr="007A52A9">
        <w:rPr>
          <w:rFonts w:ascii="仿宋" w:eastAsia="仿宋" w:hAnsi="仿宋" w:cs="Calibri" w:hint="eastAsia"/>
          <w:sz w:val="32"/>
          <w:szCs w:val="32"/>
        </w:rPr>
        <w:t>业务开展过程中如遇到问题，可及时联系中国结算深圳分公司和中证报价。联系方式如下：</w:t>
      </w:r>
    </w:p>
    <w:p w14:paraId="4C2DBE6E" w14:textId="77777777" w:rsidR="00083DFB" w:rsidRPr="007A52A9" w:rsidRDefault="00083DFB" w:rsidP="00083DFB">
      <w:pPr>
        <w:ind w:firstLineChars="200" w:firstLine="640"/>
        <w:rPr>
          <w:rFonts w:ascii="仿宋" w:eastAsia="仿宋" w:hAnsi="仿宋" w:cs="宋体"/>
        </w:rPr>
      </w:pPr>
      <w:r w:rsidRPr="007A52A9">
        <w:rPr>
          <w:rFonts w:ascii="仿宋" w:eastAsia="仿宋" w:hAnsi="仿宋" w:cs="Calibri" w:hint="eastAsia"/>
          <w:sz w:val="32"/>
          <w:szCs w:val="32"/>
        </w:rPr>
        <w:t>中国结算深圳分公司结算业务部：0755-25944255</w:t>
      </w:r>
    </w:p>
    <w:p w14:paraId="17968ED5" w14:textId="3C605380" w:rsidR="008412A2" w:rsidRPr="007A52A9" w:rsidRDefault="00083DFB" w:rsidP="008412A2">
      <w:pPr>
        <w:ind w:firstLineChars="200" w:firstLine="640"/>
        <w:rPr>
          <w:rFonts w:ascii="仿宋" w:eastAsia="仿宋" w:hAnsi="仿宋" w:cs="Calibri"/>
          <w:sz w:val="32"/>
          <w:szCs w:val="32"/>
        </w:rPr>
      </w:pPr>
      <w:r w:rsidRPr="007A52A9">
        <w:rPr>
          <w:rFonts w:ascii="仿宋" w:eastAsia="仿宋" w:hAnsi="仿宋" w:cs="Calibri" w:hint="eastAsia"/>
          <w:sz w:val="32"/>
          <w:szCs w:val="32"/>
        </w:rPr>
        <w:t>中证报价登记结算部：</w:t>
      </w:r>
      <w:r w:rsidR="008412A2" w:rsidRPr="007A52A9">
        <w:rPr>
          <w:rFonts w:ascii="仿宋" w:eastAsia="仿宋" w:hAnsi="仿宋" w:cs="Calibri" w:hint="eastAsia"/>
          <w:sz w:val="32"/>
          <w:szCs w:val="32"/>
        </w:rPr>
        <w:tab/>
      </w:r>
      <w:r w:rsidRPr="007A52A9">
        <w:rPr>
          <w:rFonts w:ascii="仿宋" w:eastAsia="仿宋" w:hAnsi="仿宋" w:cs="Calibri" w:hint="eastAsia"/>
          <w:sz w:val="32"/>
          <w:szCs w:val="32"/>
        </w:rPr>
        <w:t>010-83897939/83897</w:t>
      </w:r>
      <w:r w:rsidR="008412A2" w:rsidRPr="007A52A9">
        <w:rPr>
          <w:rFonts w:ascii="仿宋" w:eastAsia="仿宋" w:hAnsi="仿宋" w:cs="Calibri" w:hint="eastAsia"/>
          <w:sz w:val="32"/>
          <w:szCs w:val="32"/>
        </w:rPr>
        <w:t>992</w:t>
      </w:r>
    </w:p>
    <w:p w14:paraId="11EF5CC7" w14:textId="05F252D4" w:rsidR="00083DFB" w:rsidRPr="007A52A9" w:rsidRDefault="00083DFB" w:rsidP="008412A2">
      <w:pPr>
        <w:ind w:left="3560" w:firstLineChars="200" w:firstLine="640"/>
        <w:rPr>
          <w:rFonts w:ascii="仿宋" w:eastAsia="仿宋" w:hAnsi="仿宋" w:cs="Calibri"/>
          <w:sz w:val="32"/>
          <w:szCs w:val="32"/>
        </w:rPr>
      </w:pPr>
      <w:r w:rsidRPr="007A52A9">
        <w:rPr>
          <w:rFonts w:ascii="仿宋" w:eastAsia="仿宋" w:hAnsi="仿宋" w:cs="Calibri" w:hint="eastAsia"/>
          <w:sz w:val="32"/>
          <w:szCs w:val="32"/>
        </w:rPr>
        <w:t>010-83897952/83897963</w:t>
      </w:r>
    </w:p>
    <w:p w14:paraId="26C6F777" w14:textId="77777777" w:rsidR="00083DFB" w:rsidRPr="007A52A9" w:rsidRDefault="00083DFB" w:rsidP="008412A2">
      <w:pPr>
        <w:jc w:val="left"/>
        <w:rPr>
          <w:rFonts w:ascii="仿宋" w:eastAsia="仿宋" w:hAnsi="仿宋"/>
        </w:rPr>
      </w:pPr>
    </w:p>
    <w:p w14:paraId="3A105A69" w14:textId="77777777" w:rsidR="00083DFB" w:rsidRPr="007A52A9" w:rsidRDefault="00083DFB" w:rsidP="00083DFB">
      <w:pPr>
        <w:ind w:right="1287"/>
        <w:rPr>
          <w:rFonts w:ascii="仿宋" w:eastAsia="仿宋" w:hAnsi="仿宋"/>
          <w:spacing w:val="-6"/>
          <w:sz w:val="32"/>
        </w:rPr>
      </w:pPr>
    </w:p>
    <w:p w14:paraId="2069413E" w14:textId="77777777" w:rsidR="00083DFB" w:rsidRPr="007A52A9" w:rsidRDefault="00083DFB" w:rsidP="00083DFB">
      <w:pPr>
        <w:rPr>
          <w:rFonts w:ascii="仿宋" w:eastAsia="仿宋" w:hAnsi="仿宋"/>
        </w:rPr>
      </w:pPr>
    </w:p>
    <w:p w14:paraId="709C2C1F" w14:textId="77777777" w:rsidR="00083DFB" w:rsidRDefault="00083DFB" w:rsidP="008934A6">
      <w:pPr>
        <w:rPr>
          <w:rFonts w:ascii="仿宋" w:eastAsia="仿宋" w:hAnsi="仿宋" w:cs="Times New Roman"/>
          <w:color w:val="000000" w:themeColor="text1"/>
          <w:sz w:val="32"/>
          <w:szCs w:val="32"/>
        </w:rPr>
      </w:pPr>
    </w:p>
    <w:p w14:paraId="04D5E8B1" w14:textId="77777777" w:rsidR="001C4853" w:rsidRDefault="001C4853" w:rsidP="008934A6">
      <w:pPr>
        <w:rPr>
          <w:rFonts w:ascii="仿宋" w:eastAsia="仿宋" w:hAnsi="仿宋" w:cs="Times New Roman"/>
          <w:color w:val="000000" w:themeColor="text1"/>
          <w:sz w:val="32"/>
          <w:szCs w:val="32"/>
        </w:rPr>
      </w:pPr>
    </w:p>
    <w:p w14:paraId="1D4C85E6" w14:textId="77777777" w:rsidR="001C4853" w:rsidRDefault="001C4853" w:rsidP="008934A6">
      <w:pPr>
        <w:rPr>
          <w:rFonts w:ascii="仿宋" w:eastAsia="仿宋" w:hAnsi="仿宋" w:cs="Times New Roman"/>
          <w:color w:val="000000" w:themeColor="text1"/>
          <w:sz w:val="32"/>
          <w:szCs w:val="32"/>
        </w:rPr>
      </w:pPr>
    </w:p>
    <w:p w14:paraId="1BB999DB" w14:textId="77777777" w:rsidR="001C4853" w:rsidRDefault="001C4853" w:rsidP="008934A6">
      <w:pPr>
        <w:rPr>
          <w:rFonts w:ascii="仿宋" w:eastAsia="仿宋" w:hAnsi="仿宋" w:cs="Times New Roman"/>
          <w:color w:val="000000" w:themeColor="text1"/>
          <w:sz w:val="32"/>
          <w:szCs w:val="32"/>
        </w:rPr>
      </w:pPr>
    </w:p>
    <w:p w14:paraId="3A501D1B" w14:textId="77777777" w:rsidR="001C4853" w:rsidRDefault="001C4853" w:rsidP="008934A6">
      <w:pPr>
        <w:rPr>
          <w:rFonts w:ascii="仿宋" w:eastAsia="仿宋" w:hAnsi="仿宋" w:cs="Times New Roman"/>
          <w:color w:val="000000" w:themeColor="text1"/>
          <w:sz w:val="32"/>
          <w:szCs w:val="32"/>
        </w:rPr>
      </w:pPr>
    </w:p>
    <w:p w14:paraId="2E7977A4" w14:textId="77777777" w:rsidR="001C4853" w:rsidRDefault="001C4853" w:rsidP="008934A6">
      <w:pPr>
        <w:rPr>
          <w:rFonts w:ascii="仿宋" w:eastAsia="仿宋" w:hAnsi="仿宋" w:cs="Times New Roman"/>
          <w:color w:val="000000" w:themeColor="text1"/>
          <w:sz w:val="32"/>
          <w:szCs w:val="32"/>
        </w:rPr>
      </w:pPr>
    </w:p>
    <w:p w14:paraId="04EF9876" w14:textId="77777777" w:rsidR="001C4853" w:rsidRDefault="001C4853" w:rsidP="008934A6">
      <w:pPr>
        <w:rPr>
          <w:rFonts w:ascii="仿宋" w:eastAsia="仿宋" w:hAnsi="仿宋" w:cs="Times New Roman"/>
          <w:color w:val="000000" w:themeColor="text1"/>
          <w:sz w:val="32"/>
          <w:szCs w:val="32"/>
        </w:rPr>
      </w:pPr>
    </w:p>
    <w:p w14:paraId="76B89E16" w14:textId="77777777" w:rsidR="001C4853" w:rsidRDefault="001C4853" w:rsidP="008934A6">
      <w:pPr>
        <w:rPr>
          <w:rFonts w:ascii="仿宋" w:eastAsia="仿宋" w:hAnsi="仿宋" w:cs="Times New Roman"/>
          <w:color w:val="000000" w:themeColor="text1"/>
          <w:sz w:val="32"/>
          <w:szCs w:val="32"/>
        </w:rPr>
      </w:pPr>
    </w:p>
    <w:p w14:paraId="2395AD2D" w14:textId="77777777" w:rsidR="001C4853" w:rsidRDefault="001C4853" w:rsidP="008934A6">
      <w:pPr>
        <w:rPr>
          <w:rFonts w:ascii="仿宋" w:eastAsia="仿宋" w:hAnsi="仿宋" w:cs="Times New Roman"/>
          <w:color w:val="000000" w:themeColor="text1"/>
          <w:sz w:val="32"/>
          <w:szCs w:val="32"/>
        </w:rPr>
      </w:pPr>
    </w:p>
    <w:p w14:paraId="40216280" w14:textId="77777777" w:rsidR="001C4853" w:rsidRDefault="001C4853" w:rsidP="008934A6">
      <w:pPr>
        <w:rPr>
          <w:rFonts w:ascii="仿宋" w:eastAsia="仿宋" w:hAnsi="仿宋" w:cs="Times New Roman"/>
          <w:color w:val="000000" w:themeColor="text1"/>
          <w:sz w:val="32"/>
          <w:szCs w:val="32"/>
        </w:rPr>
      </w:pPr>
    </w:p>
    <w:p w14:paraId="5BCCA975" w14:textId="77777777" w:rsidR="001C4853" w:rsidRDefault="001C4853" w:rsidP="008934A6">
      <w:pPr>
        <w:rPr>
          <w:rFonts w:ascii="仿宋" w:eastAsia="仿宋" w:hAnsi="仿宋" w:cs="Times New Roman"/>
          <w:color w:val="000000" w:themeColor="text1"/>
          <w:sz w:val="32"/>
          <w:szCs w:val="32"/>
        </w:rPr>
      </w:pPr>
    </w:p>
    <w:p w14:paraId="558DC8FE" w14:textId="77777777" w:rsidR="001C4853" w:rsidRDefault="001C4853" w:rsidP="008934A6">
      <w:pPr>
        <w:rPr>
          <w:rFonts w:ascii="仿宋" w:eastAsia="仿宋" w:hAnsi="仿宋" w:cs="Times New Roman"/>
          <w:color w:val="000000" w:themeColor="text1"/>
          <w:sz w:val="32"/>
          <w:szCs w:val="32"/>
        </w:rPr>
      </w:pPr>
    </w:p>
    <w:p w14:paraId="3B6489CC" w14:textId="77777777" w:rsidR="001C4853" w:rsidRDefault="001C4853" w:rsidP="008934A6">
      <w:pPr>
        <w:rPr>
          <w:rFonts w:ascii="仿宋" w:eastAsia="仿宋" w:hAnsi="仿宋" w:cs="Times New Roman"/>
          <w:color w:val="000000" w:themeColor="text1"/>
          <w:sz w:val="32"/>
          <w:szCs w:val="32"/>
        </w:rPr>
      </w:pPr>
    </w:p>
    <w:p w14:paraId="1B072291" w14:textId="77777777" w:rsidR="001C4853" w:rsidRDefault="001C4853" w:rsidP="008934A6">
      <w:pPr>
        <w:rPr>
          <w:rFonts w:ascii="仿宋" w:eastAsia="仿宋" w:hAnsi="仿宋" w:cs="Times New Roman"/>
          <w:color w:val="000000" w:themeColor="text1"/>
          <w:sz w:val="32"/>
          <w:szCs w:val="32"/>
        </w:rPr>
      </w:pPr>
    </w:p>
    <w:p w14:paraId="7BC5C4C7" w14:textId="7A6FFBA0" w:rsidR="001C4853" w:rsidRPr="002E0840" w:rsidRDefault="001C4853" w:rsidP="002E0840">
      <w:pPr>
        <w:pStyle w:val="2"/>
        <w:rPr>
          <w:rFonts w:ascii="仿宋" w:eastAsia="仿宋" w:hAnsi="仿宋"/>
          <w:b w:val="0"/>
          <w:bCs w:val="0"/>
        </w:rPr>
      </w:pPr>
      <w:bookmarkStart w:id="73" w:name="_Toc456689010"/>
      <w:r w:rsidRPr="007A52A9">
        <w:rPr>
          <w:rStyle w:val="3Char"/>
          <w:rFonts w:ascii="仿宋" w:eastAsia="仿宋" w:hAnsi="仿宋" w:hint="eastAsia"/>
        </w:rPr>
        <w:lastRenderedPageBreak/>
        <w:t>附件</w:t>
      </w:r>
      <w:r>
        <w:rPr>
          <w:rStyle w:val="3Char"/>
          <w:rFonts w:ascii="仿宋" w:eastAsia="仿宋" w:hAnsi="仿宋" w:hint="eastAsia"/>
        </w:rPr>
        <w:t>九</w:t>
      </w:r>
      <w:bookmarkEnd w:id="73"/>
    </w:p>
    <w:p w14:paraId="3E9BE17E" w14:textId="77777777" w:rsidR="001C4853" w:rsidRPr="00097183" w:rsidRDefault="001C4853" w:rsidP="001C4853">
      <w:pPr>
        <w:jc w:val="center"/>
        <w:rPr>
          <w:rFonts w:ascii="华文中宋" w:eastAsia="华文中宋" w:hAnsi="华文中宋"/>
          <w:b/>
          <w:sz w:val="40"/>
          <w:szCs w:val="32"/>
        </w:rPr>
      </w:pPr>
      <w:r w:rsidRPr="00097183">
        <w:rPr>
          <w:rFonts w:ascii="华文中宋" w:eastAsia="华文中宋" w:hAnsi="华文中宋" w:hint="eastAsia"/>
          <w:b/>
          <w:sz w:val="40"/>
          <w:szCs w:val="32"/>
        </w:rPr>
        <w:t>违约</w:t>
      </w:r>
      <w:r w:rsidRPr="00097183">
        <w:rPr>
          <w:rFonts w:ascii="华文中宋" w:eastAsia="华文中宋" w:hAnsi="华文中宋"/>
          <w:b/>
          <w:sz w:val="40"/>
          <w:szCs w:val="32"/>
        </w:rPr>
        <w:t>交收</w:t>
      </w:r>
      <w:r w:rsidRPr="00097183">
        <w:rPr>
          <w:rFonts w:ascii="华文中宋" w:eastAsia="华文中宋" w:hAnsi="华文中宋" w:hint="eastAsia"/>
          <w:b/>
          <w:sz w:val="40"/>
          <w:szCs w:val="32"/>
        </w:rPr>
        <w:t>申请</w:t>
      </w:r>
    </w:p>
    <w:p w14:paraId="7D26632E" w14:textId="77777777" w:rsidR="001C4853" w:rsidRPr="007C73AD" w:rsidRDefault="001C4853" w:rsidP="001C4853">
      <w:pPr>
        <w:rPr>
          <w:rFonts w:ascii="仿宋" w:eastAsia="仿宋" w:hAnsi="仿宋"/>
          <w:sz w:val="32"/>
          <w:szCs w:val="32"/>
        </w:rPr>
      </w:pPr>
    </w:p>
    <w:p w14:paraId="44B7D5B2" w14:textId="77777777" w:rsidR="001C4853" w:rsidRPr="007C73AD" w:rsidRDefault="001C4853" w:rsidP="001C4853">
      <w:pPr>
        <w:rPr>
          <w:rFonts w:ascii="仿宋" w:eastAsia="仿宋" w:hAnsi="仿宋"/>
          <w:sz w:val="32"/>
          <w:szCs w:val="32"/>
        </w:rPr>
      </w:pPr>
      <w:r w:rsidRPr="007C73AD">
        <w:rPr>
          <w:rFonts w:ascii="仿宋" w:eastAsia="仿宋" w:hAnsi="仿宋" w:hint="eastAsia"/>
          <w:sz w:val="32"/>
          <w:szCs w:val="32"/>
        </w:rPr>
        <w:t>中证</w:t>
      </w:r>
      <w:r>
        <w:rPr>
          <w:rFonts w:ascii="仿宋" w:eastAsia="仿宋" w:hAnsi="仿宋" w:hint="eastAsia"/>
          <w:sz w:val="32"/>
          <w:szCs w:val="32"/>
        </w:rPr>
        <w:t>机构间</w:t>
      </w:r>
      <w:r w:rsidRPr="007C73AD">
        <w:rPr>
          <w:rFonts w:ascii="仿宋" w:eastAsia="仿宋" w:hAnsi="仿宋" w:hint="eastAsia"/>
          <w:sz w:val="32"/>
          <w:szCs w:val="32"/>
        </w:rPr>
        <w:t>报价系统股份</w:t>
      </w:r>
      <w:r w:rsidRPr="007C73AD">
        <w:rPr>
          <w:rFonts w:ascii="仿宋" w:eastAsia="仿宋" w:hAnsi="仿宋"/>
          <w:sz w:val="32"/>
          <w:szCs w:val="32"/>
        </w:rPr>
        <w:t>有限公司</w:t>
      </w:r>
      <w:r w:rsidRPr="007C73AD">
        <w:rPr>
          <w:rFonts w:ascii="仿宋" w:eastAsia="仿宋" w:hAnsi="仿宋" w:hint="eastAsia"/>
          <w:sz w:val="32"/>
          <w:szCs w:val="32"/>
        </w:rPr>
        <w:t>：</w:t>
      </w:r>
    </w:p>
    <w:p w14:paraId="5B8DDC6A" w14:textId="77777777" w:rsidR="001C4853" w:rsidRPr="007C73AD" w:rsidRDefault="001C4853" w:rsidP="001C4853">
      <w:pPr>
        <w:ind w:firstLineChars="250" w:firstLine="800"/>
        <w:rPr>
          <w:rFonts w:ascii="仿宋" w:eastAsia="仿宋" w:hAnsi="仿宋"/>
          <w:sz w:val="32"/>
          <w:szCs w:val="32"/>
        </w:rPr>
      </w:pPr>
      <w:r w:rsidRPr="007C73AD">
        <w:rPr>
          <w:rFonts w:ascii="仿宋" w:eastAsia="仿宋" w:hAnsi="仿宋" w:hint="eastAsia"/>
          <w:sz w:val="32"/>
          <w:szCs w:val="32"/>
        </w:rPr>
        <w:t>我司</w:t>
      </w:r>
      <w:r>
        <w:rPr>
          <w:rFonts w:ascii="仿宋" w:eastAsia="仿宋" w:hAnsi="仿宋" w:hint="eastAsia"/>
          <w:sz w:val="32"/>
          <w:szCs w:val="32"/>
        </w:rPr>
        <w:t>应</w:t>
      </w:r>
      <w:r w:rsidRPr="007C73AD">
        <w:rPr>
          <w:rFonts w:ascii="仿宋" w:eastAsia="仿宋" w:hAnsi="仿宋" w:hint="eastAsia"/>
          <w:sz w:val="32"/>
          <w:szCs w:val="32"/>
        </w:rPr>
        <w:t>于____年____月____日____时前</w:t>
      </w:r>
      <w:r w:rsidRPr="007C73AD">
        <w:rPr>
          <w:rFonts w:ascii="仿宋" w:eastAsia="仿宋" w:hAnsi="仿宋"/>
          <w:sz w:val="32"/>
          <w:szCs w:val="32"/>
        </w:rPr>
        <w:t>划款</w:t>
      </w:r>
      <w:r>
        <w:rPr>
          <w:rFonts w:ascii="仿宋" w:eastAsia="仿宋" w:hAnsi="仿宋" w:hint="eastAsia"/>
          <w:sz w:val="32"/>
          <w:szCs w:val="32"/>
        </w:rPr>
        <w:t>________________(金额)</w:t>
      </w:r>
      <w:r w:rsidRPr="007C73AD">
        <w:rPr>
          <w:rFonts w:ascii="仿宋" w:eastAsia="仿宋" w:hAnsi="仿宋"/>
          <w:sz w:val="32"/>
          <w:szCs w:val="32"/>
        </w:rPr>
        <w:t>至</w:t>
      </w:r>
      <w:r w:rsidRPr="007C73AD">
        <w:rPr>
          <w:rFonts w:ascii="仿宋" w:eastAsia="仿宋" w:hAnsi="仿宋" w:hint="eastAsia"/>
          <w:sz w:val="32"/>
          <w:szCs w:val="32"/>
        </w:rPr>
        <w:t>___________________（</w:t>
      </w:r>
      <w:r w:rsidRPr="007C73AD">
        <w:rPr>
          <w:rFonts w:ascii="仿宋" w:eastAsia="仿宋" w:hAnsi="仿宋"/>
          <w:sz w:val="32"/>
          <w:szCs w:val="32"/>
        </w:rPr>
        <w:t>资金结算账</w:t>
      </w:r>
      <w:r w:rsidRPr="007C73AD">
        <w:rPr>
          <w:rFonts w:ascii="仿宋" w:eastAsia="仿宋" w:hAnsi="仿宋" w:hint="eastAsia"/>
          <w:sz w:val="32"/>
          <w:szCs w:val="32"/>
        </w:rPr>
        <w:t>号</w:t>
      </w:r>
      <w:r w:rsidRPr="007C73AD">
        <w:rPr>
          <w:rFonts w:ascii="仿宋" w:eastAsia="仿宋" w:hAnsi="仿宋"/>
          <w:sz w:val="32"/>
          <w:szCs w:val="32"/>
        </w:rPr>
        <w:t>）</w:t>
      </w:r>
      <w:r w:rsidRPr="007C73AD">
        <w:rPr>
          <w:rFonts w:ascii="仿宋" w:eastAsia="仿宋" w:hAnsi="仿宋" w:hint="eastAsia"/>
          <w:sz w:val="32"/>
          <w:szCs w:val="32"/>
        </w:rPr>
        <w:t>。</w:t>
      </w:r>
    </w:p>
    <w:p w14:paraId="6C4DA4AC" w14:textId="77777777" w:rsidR="001C4853" w:rsidRDefault="001C4853" w:rsidP="001C4853">
      <w:pPr>
        <w:ind w:firstLineChars="250" w:firstLine="800"/>
        <w:jc w:val="left"/>
        <w:rPr>
          <w:rFonts w:ascii="仿宋" w:eastAsia="仿宋" w:hAnsi="仿宋"/>
          <w:sz w:val="32"/>
          <w:szCs w:val="32"/>
        </w:rPr>
      </w:pPr>
      <w:r w:rsidRPr="007C73AD">
        <w:rPr>
          <w:rFonts w:ascii="仿宋" w:eastAsia="仿宋" w:hAnsi="仿宋" w:hint="eastAsia"/>
          <w:sz w:val="32"/>
          <w:szCs w:val="32"/>
        </w:rPr>
        <w:t>我司</w:t>
      </w:r>
      <w:r w:rsidRPr="007C73AD">
        <w:rPr>
          <w:rFonts w:ascii="仿宋" w:eastAsia="仿宋" w:hAnsi="仿宋"/>
          <w:sz w:val="32"/>
          <w:szCs w:val="32"/>
        </w:rPr>
        <w:t>因</w:t>
      </w:r>
      <w:r w:rsidRPr="007C73AD">
        <w:rPr>
          <w:rFonts w:ascii="仿宋" w:eastAsia="仿宋" w:hAnsi="仿宋" w:hint="eastAsia"/>
          <w:sz w:val="32"/>
          <w:szCs w:val="32"/>
        </w:rPr>
        <w:t>____</w:t>
      </w:r>
      <w:r>
        <w:rPr>
          <w:rFonts w:ascii="仿宋" w:eastAsia="仿宋" w:hAnsi="仿宋" w:hint="eastAsia"/>
          <w:sz w:val="32"/>
          <w:szCs w:val="32"/>
        </w:rPr>
        <w:t>__</w:t>
      </w:r>
      <w:r w:rsidRPr="007C73AD">
        <w:rPr>
          <w:rFonts w:ascii="仿宋" w:eastAsia="仿宋" w:hAnsi="仿宋" w:hint="eastAsia"/>
          <w:sz w:val="32"/>
          <w:szCs w:val="32"/>
        </w:rPr>
        <w:t>_____________</w:t>
      </w:r>
      <w:r>
        <w:rPr>
          <w:rFonts w:ascii="仿宋" w:eastAsia="仿宋" w:hAnsi="仿宋" w:hint="eastAsia"/>
          <w:sz w:val="32"/>
          <w:szCs w:val="32"/>
        </w:rPr>
        <w:t>_</w:t>
      </w:r>
      <w:r w:rsidRPr="007C73AD">
        <w:rPr>
          <w:rFonts w:ascii="仿宋" w:eastAsia="仿宋" w:hAnsi="仿宋" w:hint="eastAsia"/>
          <w:sz w:val="32"/>
          <w:szCs w:val="32"/>
        </w:rPr>
        <w:t>___________</w:t>
      </w:r>
      <w:r>
        <w:rPr>
          <w:rFonts w:ascii="仿宋" w:eastAsia="仿宋" w:hAnsi="仿宋"/>
          <w:sz w:val="32"/>
          <w:szCs w:val="32"/>
        </w:rPr>
        <w:t>________</w:t>
      </w:r>
    </w:p>
    <w:p w14:paraId="79B35656" w14:textId="77777777" w:rsidR="001C4853" w:rsidRPr="007C73AD" w:rsidRDefault="001C4853" w:rsidP="001C4853">
      <w:pPr>
        <w:jc w:val="left"/>
        <w:rPr>
          <w:rFonts w:ascii="仿宋" w:eastAsia="仿宋" w:hAnsi="仿宋"/>
          <w:sz w:val="32"/>
          <w:szCs w:val="32"/>
        </w:rPr>
      </w:pPr>
      <w:r w:rsidRPr="007C73AD">
        <w:rPr>
          <w:rFonts w:ascii="仿宋" w:eastAsia="仿宋" w:hAnsi="仿宋" w:hint="eastAsia"/>
          <w:sz w:val="32"/>
          <w:szCs w:val="32"/>
        </w:rPr>
        <w:t>____________________________，未能按时入金，造成资金</w:t>
      </w:r>
      <w:r>
        <w:rPr>
          <w:rFonts w:ascii="仿宋" w:eastAsia="仿宋" w:hAnsi="仿宋" w:hint="eastAsia"/>
          <w:sz w:val="32"/>
          <w:szCs w:val="32"/>
        </w:rPr>
        <w:t>交收违约。经</w:t>
      </w:r>
      <w:r w:rsidRPr="007C73AD">
        <w:rPr>
          <w:rFonts w:ascii="仿宋" w:eastAsia="仿宋" w:hAnsi="仿宋" w:hint="eastAsia"/>
          <w:sz w:val="32"/>
          <w:szCs w:val="32"/>
        </w:rPr>
        <w:t>与收款方__________________（</w:t>
      </w:r>
      <w:r w:rsidRPr="007C73AD">
        <w:rPr>
          <w:rFonts w:ascii="仿宋" w:eastAsia="仿宋" w:hAnsi="仿宋"/>
          <w:sz w:val="32"/>
          <w:szCs w:val="32"/>
        </w:rPr>
        <w:t>参与人名称）</w:t>
      </w:r>
      <w:r w:rsidRPr="007C73AD">
        <w:rPr>
          <w:rFonts w:ascii="仿宋" w:eastAsia="仿宋" w:hAnsi="仿宋" w:hint="eastAsia"/>
          <w:sz w:val="32"/>
          <w:szCs w:val="32"/>
        </w:rPr>
        <w:t>协商</w:t>
      </w:r>
      <w:r w:rsidRPr="007C73AD">
        <w:rPr>
          <w:rFonts w:ascii="仿宋" w:eastAsia="仿宋" w:hAnsi="仿宋"/>
          <w:sz w:val="32"/>
          <w:szCs w:val="32"/>
        </w:rPr>
        <w:t>，</w:t>
      </w:r>
      <w:r w:rsidRPr="007C73AD">
        <w:rPr>
          <w:rFonts w:ascii="仿宋" w:eastAsia="仿宋" w:hAnsi="仿宋" w:hint="eastAsia"/>
          <w:sz w:val="32"/>
          <w:szCs w:val="32"/>
        </w:rPr>
        <w:t>请</w:t>
      </w:r>
      <w:r w:rsidRPr="007C73AD">
        <w:rPr>
          <w:rFonts w:ascii="仿宋" w:eastAsia="仿宋" w:hAnsi="仿宋"/>
          <w:sz w:val="32"/>
          <w:szCs w:val="32"/>
        </w:rPr>
        <w:t>协助</w:t>
      </w:r>
      <w:r w:rsidRPr="007C73AD">
        <w:rPr>
          <w:rFonts w:ascii="仿宋" w:eastAsia="仿宋" w:hAnsi="仿宋" w:hint="eastAsia"/>
          <w:sz w:val="32"/>
          <w:szCs w:val="32"/>
        </w:rPr>
        <w:t>按</w:t>
      </w:r>
      <w:r>
        <w:rPr>
          <w:rFonts w:ascii="仿宋" w:eastAsia="仿宋" w:hAnsi="仿宋" w:hint="eastAsia"/>
          <w:sz w:val="32"/>
          <w:szCs w:val="32"/>
        </w:rPr>
        <w:t xml:space="preserve"> ①</w:t>
      </w:r>
      <w:r>
        <w:rPr>
          <w:rFonts w:ascii="仿宋" w:eastAsia="仿宋" w:hAnsi="仿宋"/>
          <w:sz w:val="32"/>
          <w:szCs w:val="32"/>
        </w:rPr>
        <w:t>延迟</w:t>
      </w:r>
      <w:r>
        <w:rPr>
          <w:rFonts w:ascii="仿宋" w:eastAsia="仿宋" w:hAnsi="仿宋" w:hint="eastAsia"/>
          <w:sz w:val="32"/>
          <w:szCs w:val="32"/>
        </w:rPr>
        <w:t>至下一</w:t>
      </w:r>
      <w:r>
        <w:rPr>
          <w:rFonts w:ascii="仿宋" w:eastAsia="仿宋" w:hAnsi="仿宋"/>
          <w:sz w:val="32"/>
          <w:szCs w:val="32"/>
        </w:rPr>
        <w:t>交收批次</w:t>
      </w:r>
      <w:r>
        <w:rPr>
          <w:rFonts w:ascii="仿宋" w:eastAsia="仿宋" w:hAnsi="仿宋" w:hint="eastAsia"/>
          <w:sz w:val="32"/>
          <w:szCs w:val="32"/>
        </w:rPr>
        <w:t xml:space="preserve"> </w:t>
      </w:r>
      <w:r>
        <w:rPr>
          <w:rFonts w:ascii="仿宋" w:eastAsia="仿宋" w:hAnsi="仿宋"/>
          <w:sz w:val="32"/>
          <w:szCs w:val="32"/>
        </w:rPr>
        <w:t>②</w:t>
      </w:r>
      <w:r>
        <w:rPr>
          <w:rFonts w:ascii="仿宋" w:eastAsia="仿宋" w:hAnsi="仿宋" w:hint="eastAsia"/>
          <w:sz w:val="32"/>
          <w:szCs w:val="32"/>
        </w:rPr>
        <w:t>人工</w:t>
      </w:r>
      <w:r>
        <w:rPr>
          <w:rFonts w:ascii="仿宋" w:eastAsia="仿宋" w:hAnsi="仿宋"/>
          <w:sz w:val="32"/>
          <w:szCs w:val="32"/>
        </w:rPr>
        <w:t>交收</w:t>
      </w:r>
      <w:r>
        <w:rPr>
          <w:rFonts w:ascii="仿宋" w:eastAsia="仿宋" w:hAnsi="仿宋" w:hint="eastAsia"/>
          <w:sz w:val="32"/>
          <w:szCs w:val="32"/>
        </w:rPr>
        <w:t>③不交收 方式</w:t>
      </w:r>
      <w:r>
        <w:rPr>
          <w:rFonts w:ascii="仿宋" w:eastAsia="仿宋" w:hAnsi="仿宋"/>
          <w:sz w:val="32"/>
          <w:szCs w:val="32"/>
        </w:rPr>
        <w:t>处理</w:t>
      </w:r>
      <w:r w:rsidRPr="007C73AD">
        <w:rPr>
          <w:rFonts w:ascii="仿宋" w:eastAsia="仿宋" w:hAnsi="仿宋" w:hint="eastAsia"/>
          <w:sz w:val="32"/>
          <w:szCs w:val="32"/>
        </w:rPr>
        <w:t>，特此申请。</w:t>
      </w:r>
    </w:p>
    <w:p w14:paraId="70042B2F" w14:textId="77777777" w:rsidR="001C4853" w:rsidRDefault="001C4853" w:rsidP="001C4853">
      <w:pPr>
        <w:ind w:firstLineChars="250" w:firstLine="800"/>
        <w:rPr>
          <w:rFonts w:ascii="仿宋" w:eastAsia="仿宋" w:hAnsi="仿宋"/>
          <w:sz w:val="32"/>
          <w:szCs w:val="32"/>
        </w:rPr>
      </w:pPr>
    </w:p>
    <w:p w14:paraId="6AF99359" w14:textId="77777777" w:rsidR="001C4853" w:rsidRPr="004C0598" w:rsidRDefault="001C4853" w:rsidP="001C4853">
      <w:pPr>
        <w:ind w:firstLineChars="250" w:firstLine="800"/>
        <w:rPr>
          <w:rFonts w:ascii="仿宋" w:eastAsia="仿宋" w:hAnsi="仿宋"/>
          <w:sz w:val="32"/>
          <w:szCs w:val="32"/>
        </w:rPr>
      </w:pPr>
    </w:p>
    <w:p w14:paraId="03969F1E" w14:textId="77777777" w:rsidR="001C4853" w:rsidRPr="007C73AD" w:rsidRDefault="001C4853" w:rsidP="001C4853">
      <w:pPr>
        <w:ind w:firstLineChars="250" w:firstLine="800"/>
        <w:rPr>
          <w:rFonts w:ascii="仿宋" w:eastAsia="仿宋" w:hAnsi="仿宋"/>
          <w:sz w:val="32"/>
          <w:szCs w:val="32"/>
        </w:rPr>
      </w:pPr>
    </w:p>
    <w:p w14:paraId="4462F706" w14:textId="77777777" w:rsidR="001C4853" w:rsidRPr="007C73AD" w:rsidRDefault="001C4853" w:rsidP="001C4853">
      <w:pPr>
        <w:ind w:right="640" w:firstLineChars="950" w:firstLine="3040"/>
        <w:rPr>
          <w:rFonts w:ascii="仿宋" w:eastAsia="仿宋" w:hAnsi="仿宋"/>
          <w:sz w:val="32"/>
          <w:szCs w:val="32"/>
        </w:rPr>
      </w:pPr>
      <w:r w:rsidRPr="007C73AD">
        <w:rPr>
          <w:rFonts w:ascii="仿宋" w:eastAsia="仿宋" w:hAnsi="仿宋" w:hint="eastAsia"/>
          <w:sz w:val="32"/>
          <w:szCs w:val="32"/>
        </w:rPr>
        <w:t>经办人及</w:t>
      </w:r>
      <w:r w:rsidRPr="007C73AD">
        <w:rPr>
          <w:rFonts w:ascii="仿宋" w:eastAsia="仿宋" w:hAnsi="仿宋"/>
          <w:sz w:val="32"/>
          <w:szCs w:val="32"/>
        </w:rPr>
        <w:t>联系方式：</w:t>
      </w:r>
    </w:p>
    <w:p w14:paraId="23AB72B4" w14:textId="77777777" w:rsidR="001C4853" w:rsidRPr="007C73AD" w:rsidRDefault="001C4853" w:rsidP="001C4853">
      <w:pPr>
        <w:ind w:right="640" w:firstLineChars="950" w:firstLine="3040"/>
        <w:rPr>
          <w:rFonts w:ascii="仿宋" w:eastAsia="仿宋" w:hAnsi="仿宋"/>
          <w:sz w:val="32"/>
          <w:szCs w:val="32"/>
        </w:rPr>
      </w:pPr>
      <w:r w:rsidRPr="007C73AD">
        <w:rPr>
          <w:rFonts w:ascii="仿宋" w:eastAsia="仿宋" w:hAnsi="仿宋" w:hint="eastAsia"/>
          <w:sz w:val="32"/>
          <w:szCs w:val="32"/>
        </w:rPr>
        <w:t>申请</w:t>
      </w:r>
      <w:r w:rsidRPr="007C73AD">
        <w:rPr>
          <w:rFonts w:ascii="仿宋" w:eastAsia="仿宋" w:hAnsi="仿宋"/>
          <w:sz w:val="32"/>
          <w:szCs w:val="32"/>
        </w:rPr>
        <w:t>机构</w:t>
      </w:r>
      <w:r w:rsidRPr="007C73AD">
        <w:rPr>
          <w:rFonts w:ascii="仿宋" w:eastAsia="仿宋" w:hAnsi="仿宋" w:hint="eastAsia"/>
          <w:sz w:val="32"/>
          <w:szCs w:val="32"/>
        </w:rPr>
        <w:t>（</w:t>
      </w:r>
      <w:r>
        <w:rPr>
          <w:rFonts w:ascii="仿宋" w:eastAsia="仿宋" w:hAnsi="仿宋" w:hint="eastAsia"/>
          <w:sz w:val="32"/>
          <w:szCs w:val="32"/>
        </w:rPr>
        <w:t>盖</w:t>
      </w:r>
      <w:r w:rsidRPr="007C73AD">
        <w:rPr>
          <w:rFonts w:ascii="仿宋" w:eastAsia="仿宋" w:hAnsi="仿宋"/>
          <w:sz w:val="32"/>
          <w:szCs w:val="32"/>
        </w:rPr>
        <w:t>章）</w:t>
      </w:r>
      <w:r w:rsidRPr="007C73AD">
        <w:rPr>
          <w:rFonts w:ascii="仿宋" w:eastAsia="仿宋" w:hAnsi="仿宋" w:hint="eastAsia"/>
          <w:sz w:val="32"/>
          <w:szCs w:val="32"/>
        </w:rPr>
        <w:t>：</w:t>
      </w:r>
    </w:p>
    <w:p w14:paraId="035C2ED9" w14:textId="77777777" w:rsidR="001C4853" w:rsidRPr="007C73AD" w:rsidRDefault="001C4853" w:rsidP="001C4853">
      <w:pPr>
        <w:ind w:right="640" w:firstLineChars="950" w:firstLine="3040"/>
        <w:rPr>
          <w:rFonts w:ascii="仿宋" w:eastAsia="仿宋" w:hAnsi="仿宋"/>
          <w:sz w:val="32"/>
          <w:szCs w:val="32"/>
        </w:rPr>
      </w:pPr>
      <w:r w:rsidRPr="007C73AD">
        <w:rPr>
          <w:rFonts w:ascii="仿宋" w:eastAsia="仿宋" w:hAnsi="仿宋" w:hint="eastAsia"/>
          <w:sz w:val="32"/>
          <w:szCs w:val="32"/>
        </w:rPr>
        <w:t>申请</w:t>
      </w:r>
      <w:r w:rsidRPr="007C73AD">
        <w:rPr>
          <w:rFonts w:ascii="仿宋" w:eastAsia="仿宋" w:hAnsi="仿宋"/>
          <w:sz w:val="32"/>
          <w:szCs w:val="32"/>
        </w:rPr>
        <w:t>时间</w:t>
      </w:r>
      <w:r w:rsidRPr="007C73AD">
        <w:rPr>
          <w:rFonts w:ascii="仿宋" w:eastAsia="仿宋" w:hAnsi="仿宋" w:hint="eastAsia"/>
          <w:sz w:val="32"/>
          <w:szCs w:val="32"/>
        </w:rPr>
        <w:t>（</w:t>
      </w:r>
      <w:r w:rsidRPr="007C73AD">
        <w:rPr>
          <w:rFonts w:ascii="仿宋" w:eastAsia="仿宋" w:hAnsi="仿宋"/>
          <w:sz w:val="32"/>
          <w:szCs w:val="32"/>
        </w:rPr>
        <w:t>年</w:t>
      </w:r>
      <w:r w:rsidRPr="007C73AD">
        <w:rPr>
          <w:rFonts w:ascii="仿宋" w:eastAsia="仿宋" w:hAnsi="仿宋" w:hint="eastAsia"/>
          <w:sz w:val="32"/>
          <w:szCs w:val="32"/>
        </w:rPr>
        <w:t>/月</w:t>
      </w:r>
      <w:r w:rsidRPr="007C73AD">
        <w:rPr>
          <w:rFonts w:ascii="仿宋" w:eastAsia="仿宋" w:hAnsi="仿宋"/>
          <w:sz w:val="32"/>
          <w:szCs w:val="32"/>
        </w:rPr>
        <w:t>/</w:t>
      </w:r>
      <w:r w:rsidRPr="007C73AD">
        <w:rPr>
          <w:rFonts w:ascii="仿宋" w:eastAsia="仿宋" w:hAnsi="仿宋" w:hint="eastAsia"/>
          <w:sz w:val="32"/>
          <w:szCs w:val="32"/>
        </w:rPr>
        <w:t>日</w:t>
      </w:r>
      <w:r w:rsidRPr="007C73AD">
        <w:rPr>
          <w:rFonts w:ascii="仿宋" w:eastAsia="仿宋" w:hAnsi="仿宋"/>
          <w:sz w:val="32"/>
          <w:szCs w:val="32"/>
        </w:rPr>
        <w:t>）</w:t>
      </w:r>
      <w:r w:rsidRPr="007C73AD">
        <w:rPr>
          <w:rFonts w:ascii="仿宋" w:eastAsia="仿宋" w:hAnsi="仿宋" w:hint="eastAsia"/>
          <w:sz w:val="32"/>
          <w:szCs w:val="32"/>
        </w:rPr>
        <w:t>：</w:t>
      </w:r>
    </w:p>
    <w:p w14:paraId="027DEAF1" w14:textId="77777777" w:rsidR="001C4853" w:rsidRDefault="001C4853" w:rsidP="001C4853">
      <w:pPr>
        <w:ind w:firstLineChars="250" w:firstLine="800"/>
        <w:rPr>
          <w:rFonts w:ascii="仿宋" w:eastAsia="仿宋" w:hAnsi="仿宋"/>
          <w:sz w:val="32"/>
          <w:szCs w:val="32"/>
        </w:rPr>
      </w:pPr>
    </w:p>
    <w:p w14:paraId="33AAC431" w14:textId="77777777" w:rsidR="001C4853" w:rsidRDefault="001C4853" w:rsidP="001C4853">
      <w:pPr>
        <w:rPr>
          <w:rFonts w:ascii="仿宋" w:eastAsia="仿宋" w:hAnsi="仿宋"/>
          <w:sz w:val="32"/>
          <w:szCs w:val="32"/>
        </w:rPr>
      </w:pPr>
    </w:p>
    <w:p w14:paraId="39355ED3" w14:textId="77777777" w:rsidR="001C4853" w:rsidRDefault="001C4853" w:rsidP="001C4853"/>
    <w:p w14:paraId="6D1AF7A8" w14:textId="77777777" w:rsidR="001C4853" w:rsidRPr="007A52A9" w:rsidRDefault="001C4853" w:rsidP="008934A6">
      <w:pPr>
        <w:rPr>
          <w:rFonts w:ascii="仿宋" w:eastAsia="仿宋" w:hAnsi="仿宋" w:cs="Times New Roman"/>
          <w:color w:val="000000" w:themeColor="text1"/>
          <w:sz w:val="32"/>
          <w:szCs w:val="32"/>
        </w:rPr>
      </w:pPr>
    </w:p>
    <w:sectPr w:rsidR="001C4853" w:rsidRPr="007A52A9" w:rsidSect="000A2DFC">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3873C" w14:textId="77777777" w:rsidR="003614F8" w:rsidRDefault="003614F8" w:rsidP="00EF512C">
      <w:r>
        <w:separator/>
      </w:r>
    </w:p>
  </w:endnote>
  <w:endnote w:type="continuationSeparator" w:id="0">
    <w:p w14:paraId="61CF473D" w14:textId="77777777" w:rsidR="003614F8" w:rsidRDefault="003614F8" w:rsidP="00EF5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仿宋w婟呷.呷.">
    <w:altName w:val="宋体"/>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984271"/>
      <w:docPartObj>
        <w:docPartGallery w:val="Page Numbers (Bottom of Page)"/>
        <w:docPartUnique/>
      </w:docPartObj>
    </w:sdtPr>
    <w:sdtEndPr/>
    <w:sdtContent>
      <w:p w14:paraId="7B637914" w14:textId="77777777" w:rsidR="001C4853" w:rsidRDefault="001C4853">
        <w:pPr>
          <w:pStyle w:val="a6"/>
          <w:jc w:val="center"/>
        </w:pPr>
        <w:r>
          <w:fldChar w:fldCharType="begin"/>
        </w:r>
        <w:r>
          <w:instrText>PAGE   \* MERGEFORMAT</w:instrText>
        </w:r>
        <w:r>
          <w:fldChar w:fldCharType="separate"/>
        </w:r>
        <w:r w:rsidR="00D4603F" w:rsidRPr="00D4603F">
          <w:rPr>
            <w:noProof/>
            <w:lang w:val="zh-CN"/>
          </w:rPr>
          <w:t>73</w:t>
        </w:r>
        <w:r>
          <w:fldChar w:fldCharType="end"/>
        </w:r>
      </w:p>
    </w:sdtContent>
  </w:sdt>
  <w:p w14:paraId="3228E509" w14:textId="77777777" w:rsidR="001C4853" w:rsidRDefault="001C485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DA5F5" w14:textId="77777777" w:rsidR="003614F8" w:rsidRDefault="003614F8" w:rsidP="00EF512C">
      <w:r>
        <w:separator/>
      </w:r>
    </w:p>
  </w:footnote>
  <w:footnote w:type="continuationSeparator" w:id="0">
    <w:p w14:paraId="3C1575CE" w14:textId="77777777" w:rsidR="003614F8" w:rsidRDefault="003614F8" w:rsidP="00EF51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407F4"/>
    <w:multiLevelType w:val="hybridMultilevel"/>
    <w:tmpl w:val="4E405D86"/>
    <w:lvl w:ilvl="0" w:tplc="7CA07418">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E725B89"/>
    <w:multiLevelType w:val="hybridMultilevel"/>
    <w:tmpl w:val="9140A7EC"/>
    <w:lvl w:ilvl="0" w:tplc="B04CEFB8">
      <w:start w:val="1"/>
      <w:numFmt w:val="chineseCountingThousand"/>
      <w:lvlText w:val="第%1条"/>
      <w:lvlJc w:val="left"/>
      <w:pPr>
        <w:ind w:left="4390" w:hanging="420"/>
      </w:pPr>
      <w:rPr>
        <w:rFonts w:hint="eastAsia"/>
        <w:b/>
        <w:lang w:val="en-US"/>
      </w:rPr>
    </w:lvl>
    <w:lvl w:ilvl="1" w:tplc="04090019" w:tentative="1">
      <w:start w:val="1"/>
      <w:numFmt w:val="lowerLetter"/>
      <w:lvlText w:val="%2)"/>
      <w:lvlJc w:val="left"/>
      <w:pPr>
        <w:ind w:left="4810" w:hanging="420"/>
      </w:pPr>
    </w:lvl>
    <w:lvl w:ilvl="2" w:tplc="0409001B" w:tentative="1">
      <w:start w:val="1"/>
      <w:numFmt w:val="lowerRoman"/>
      <w:lvlText w:val="%3."/>
      <w:lvlJc w:val="right"/>
      <w:pPr>
        <w:ind w:left="5230" w:hanging="420"/>
      </w:pPr>
    </w:lvl>
    <w:lvl w:ilvl="3" w:tplc="0409000F" w:tentative="1">
      <w:start w:val="1"/>
      <w:numFmt w:val="decimal"/>
      <w:lvlText w:val="%4."/>
      <w:lvlJc w:val="left"/>
      <w:pPr>
        <w:ind w:left="5650" w:hanging="420"/>
      </w:pPr>
    </w:lvl>
    <w:lvl w:ilvl="4" w:tplc="04090019" w:tentative="1">
      <w:start w:val="1"/>
      <w:numFmt w:val="lowerLetter"/>
      <w:lvlText w:val="%5)"/>
      <w:lvlJc w:val="left"/>
      <w:pPr>
        <w:ind w:left="6070" w:hanging="420"/>
      </w:pPr>
    </w:lvl>
    <w:lvl w:ilvl="5" w:tplc="0409001B" w:tentative="1">
      <w:start w:val="1"/>
      <w:numFmt w:val="lowerRoman"/>
      <w:lvlText w:val="%6."/>
      <w:lvlJc w:val="right"/>
      <w:pPr>
        <w:ind w:left="6490" w:hanging="420"/>
      </w:pPr>
    </w:lvl>
    <w:lvl w:ilvl="6" w:tplc="0409000F" w:tentative="1">
      <w:start w:val="1"/>
      <w:numFmt w:val="decimal"/>
      <w:lvlText w:val="%7."/>
      <w:lvlJc w:val="left"/>
      <w:pPr>
        <w:ind w:left="6910" w:hanging="420"/>
      </w:pPr>
    </w:lvl>
    <w:lvl w:ilvl="7" w:tplc="04090019" w:tentative="1">
      <w:start w:val="1"/>
      <w:numFmt w:val="lowerLetter"/>
      <w:lvlText w:val="%8)"/>
      <w:lvlJc w:val="left"/>
      <w:pPr>
        <w:ind w:left="7330" w:hanging="420"/>
      </w:pPr>
    </w:lvl>
    <w:lvl w:ilvl="8" w:tplc="0409001B" w:tentative="1">
      <w:start w:val="1"/>
      <w:numFmt w:val="lowerRoman"/>
      <w:lvlText w:val="%9."/>
      <w:lvlJc w:val="right"/>
      <w:pPr>
        <w:ind w:left="7750" w:hanging="420"/>
      </w:pPr>
    </w:lvl>
  </w:abstractNum>
  <w:abstractNum w:abstractNumId="2" w15:restartNumberingAfterBreak="0">
    <w:nsid w:val="161B3A7D"/>
    <w:multiLevelType w:val="hybridMultilevel"/>
    <w:tmpl w:val="9286B7AA"/>
    <w:lvl w:ilvl="0" w:tplc="5F6C0FC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F7F729F"/>
    <w:multiLevelType w:val="hybridMultilevel"/>
    <w:tmpl w:val="7EDC5CC4"/>
    <w:lvl w:ilvl="0" w:tplc="B128CBF8">
      <w:start w:val="1"/>
      <w:numFmt w:val="decimal"/>
      <w:lvlText w:val="%1、"/>
      <w:lvlJc w:val="left"/>
      <w:pPr>
        <w:ind w:left="1500" w:hanging="360"/>
      </w:pPr>
      <w:rPr>
        <w:rFonts w:hint="default"/>
      </w:rPr>
    </w:lvl>
    <w:lvl w:ilvl="1" w:tplc="04090019" w:tentative="1">
      <w:start w:val="1"/>
      <w:numFmt w:val="lowerLetter"/>
      <w:lvlText w:val="%2)"/>
      <w:lvlJc w:val="left"/>
      <w:pPr>
        <w:ind w:left="1980" w:hanging="420"/>
      </w:pPr>
    </w:lvl>
    <w:lvl w:ilvl="2" w:tplc="0409001B" w:tentative="1">
      <w:start w:val="1"/>
      <w:numFmt w:val="lowerRoman"/>
      <w:lvlText w:val="%3."/>
      <w:lvlJc w:val="right"/>
      <w:pPr>
        <w:ind w:left="2400" w:hanging="420"/>
      </w:pPr>
    </w:lvl>
    <w:lvl w:ilvl="3" w:tplc="0409000F" w:tentative="1">
      <w:start w:val="1"/>
      <w:numFmt w:val="decimal"/>
      <w:lvlText w:val="%4."/>
      <w:lvlJc w:val="left"/>
      <w:pPr>
        <w:ind w:left="2820" w:hanging="420"/>
      </w:pPr>
    </w:lvl>
    <w:lvl w:ilvl="4" w:tplc="04090019" w:tentative="1">
      <w:start w:val="1"/>
      <w:numFmt w:val="lowerLetter"/>
      <w:lvlText w:val="%5)"/>
      <w:lvlJc w:val="left"/>
      <w:pPr>
        <w:ind w:left="3240" w:hanging="420"/>
      </w:pPr>
    </w:lvl>
    <w:lvl w:ilvl="5" w:tplc="0409001B" w:tentative="1">
      <w:start w:val="1"/>
      <w:numFmt w:val="lowerRoman"/>
      <w:lvlText w:val="%6."/>
      <w:lvlJc w:val="right"/>
      <w:pPr>
        <w:ind w:left="3660" w:hanging="420"/>
      </w:pPr>
    </w:lvl>
    <w:lvl w:ilvl="6" w:tplc="0409000F" w:tentative="1">
      <w:start w:val="1"/>
      <w:numFmt w:val="decimal"/>
      <w:lvlText w:val="%7."/>
      <w:lvlJc w:val="left"/>
      <w:pPr>
        <w:ind w:left="4080" w:hanging="420"/>
      </w:pPr>
    </w:lvl>
    <w:lvl w:ilvl="7" w:tplc="04090019" w:tentative="1">
      <w:start w:val="1"/>
      <w:numFmt w:val="lowerLetter"/>
      <w:lvlText w:val="%8)"/>
      <w:lvlJc w:val="left"/>
      <w:pPr>
        <w:ind w:left="4500" w:hanging="420"/>
      </w:pPr>
    </w:lvl>
    <w:lvl w:ilvl="8" w:tplc="0409001B" w:tentative="1">
      <w:start w:val="1"/>
      <w:numFmt w:val="lowerRoman"/>
      <w:lvlText w:val="%9."/>
      <w:lvlJc w:val="right"/>
      <w:pPr>
        <w:ind w:left="4920" w:hanging="420"/>
      </w:pPr>
    </w:lvl>
  </w:abstractNum>
  <w:abstractNum w:abstractNumId="4" w15:restartNumberingAfterBreak="0">
    <w:nsid w:val="2BF918D5"/>
    <w:multiLevelType w:val="hybridMultilevel"/>
    <w:tmpl w:val="3056D744"/>
    <w:lvl w:ilvl="0" w:tplc="E8B0454E">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25F2BCE"/>
    <w:multiLevelType w:val="hybridMultilevel"/>
    <w:tmpl w:val="0270E026"/>
    <w:lvl w:ilvl="0" w:tplc="72CC6662">
      <w:start w:val="1"/>
      <w:numFmt w:val="decimal"/>
      <w:lvlText w:val="（%1）"/>
      <w:lvlJc w:val="left"/>
      <w:pPr>
        <w:ind w:left="2220" w:hanging="720"/>
      </w:pPr>
      <w:rPr>
        <w:rFonts w:hint="default"/>
      </w:rPr>
    </w:lvl>
    <w:lvl w:ilvl="1" w:tplc="8D1C13B4">
      <w:start w:val="3"/>
      <w:numFmt w:val="decimal"/>
      <w:lvlText w:val="%2、"/>
      <w:lvlJc w:val="left"/>
      <w:pPr>
        <w:ind w:left="2280" w:hanging="360"/>
      </w:pPr>
      <w:rPr>
        <w:rFonts w:hint="default"/>
      </w:rPr>
    </w:lvl>
    <w:lvl w:ilvl="2" w:tplc="0409001B" w:tentative="1">
      <w:start w:val="1"/>
      <w:numFmt w:val="lowerRoman"/>
      <w:lvlText w:val="%3."/>
      <w:lvlJc w:val="right"/>
      <w:pPr>
        <w:ind w:left="2760" w:hanging="420"/>
      </w:pPr>
    </w:lvl>
    <w:lvl w:ilvl="3" w:tplc="0409000F" w:tentative="1">
      <w:start w:val="1"/>
      <w:numFmt w:val="decimal"/>
      <w:lvlText w:val="%4."/>
      <w:lvlJc w:val="left"/>
      <w:pPr>
        <w:ind w:left="3180" w:hanging="420"/>
      </w:pPr>
    </w:lvl>
    <w:lvl w:ilvl="4" w:tplc="04090019" w:tentative="1">
      <w:start w:val="1"/>
      <w:numFmt w:val="lowerLetter"/>
      <w:lvlText w:val="%5)"/>
      <w:lvlJc w:val="left"/>
      <w:pPr>
        <w:ind w:left="3600" w:hanging="420"/>
      </w:pPr>
    </w:lvl>
    <w:lvl w:ilvl="5" w:tplc="0409001B" w:tentative="1">
      <w:start w:val="1"/>
      <w:numFmt w:val="lowerRoman"/>
      <w:lvlText w:val="%6."/>
      <w:lvlJc w:val="right"/>
      <w:pPr>
        <w:ind w:left="4020" w:hanging="420"/>
      </w:pPr>
    </w:lvl>
    <w:lvl w:ilvl="6" w:tplc="0409000F" w:tentative="1">
      <w:start w:val="1"/>
      <w:numFmt w:val="decimal"/>
      <w:lvlText w:val="%7."/>
      <w:lvlJc w:val="left"/>
      <w:pPr>
        <w:ind w:left="4440" w:hanging="420"/>
      </w:pPr>
    </w:lvl>
    <w:lvl w:ilvl="7" w:tplc="04090019" w:tentative="1">
      <w:start w:val="1"/>
      <w:numFmt w:val="lowerLetter"/>
      <w:lvlText w:val="%8)"/>
      <w:lvlJc w:val="left"/>
      <w:pPr>
        <w:ind w:left="4860" w:hanging="420"/>
      </w:pPr>
    </w:lvl>
    <w:lvl w:ilvl="8" w:tplc="0409001B" w:tentative="1">
      <w:start w:val="1"/>
      <w:numFmt w:val="lowerRoman"/>
      <w:lvlText w:val="%9."/>
      <w:lvlJc w:val="right"/>
      <w:pPr>
        <w:ind w:left="5280" w:hanging="420"/>
      </w:pPr>
    </w:lvl>
  </w:abstractNum>
  <w:abstractNum w:abstractNumId="6" w15:restartNumberingAfterBreak="0">
    <w:nsid w:val="42631480"/>
    <w:multiLevelType w:val="hybridMultilevel"/>
    <w:tmpl w:val="EB7A4B2A"/>
    <w:lvl w:ilvl="0" w:tplc="38E4E9C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D214D5"/>
    <w:multiLevelType w:val="hybridMultilevel"/>
    <w:tmpl w:val="A3B02F04"/>
    <w:lvl w:ilvl="0" w:tplc="22D8FEA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00775A9"/>
    <w:multiLevelType w:val="multilevel"/>
    <w:tmpl w:val="500775A9"/>
    <w:lvl w:ilvl="0">
      <w:start w:val="1"/>
      <w:numFmt w:val="japaneseCounting"/>
      <w:lvlText w:val="（%1）"/>
      <w:lvlJc w:val="left"/>
      <w:pPr>
        <w:ind w:left="1720" w:hanging="1080"/>
      </w:pPr>
      <w:rPr>
        <w:rFonts w:hint="default"/>
      </w:rPr>
    </w:lvl>
    <w:lvl w:ilvl="1" w:tentative="1">
      <w:start w:val="1"/>
      <w:numFmt w:val="lowerLetter"/>
      <w:lvlText w:val="%2)"/>
      <w:lvlJc w:val="left"/>
      <w:pPr>
        <w:ind w:left="1480" w:hanging="420"/>
      </w:pPr>
    </w:lvl>
    <w:lvl w:ilvl="2" w:tentative="1">
      <w:start w:val="1"/>
      <w:numFmt w:val="lowerRoman"/>
      <w:lvlText w:val="%3."/>
      <w:lvlJc w:val="right"/>
      <w:pPr>
        <w:ind w:left="1900" w:hanging="420"/>
      </w:pPr>
    </w:lvl>
    <w:lvl w:ilvl="3" w:tentative="1">
      <w:start w:val="1"/>
      <w:numFmt w:val="decimal"/>
      <w:lvlText w:val="%4."/>
      <w:lvlJc w:val="left"/>
      <w:pPr>
        <w:ind w:left="2320" w:hanging="420"/>
      </w:pPr>
    </w:lvl>
    <w:lvl w:ilvl="4" w:tentative="1">
      <w:start w:val="1"/>
      <w:numFmt w:val="lowerLetter"/>
      <w:lvlText w:val="%5)"/>
      <w:lvlJc w:val="left"/>
      <w:pPr>
        <w:ind w:left="2740" w:hanging="420"/>
      </w:pPr>
    </w:lvl>
    <w:lvl w:ilvl="5" w:tentative="1">
      <w:start w:val="1"/>
      <w:numFmt w:val="lowerRoman"/>
      <w:lvlText w:val="%6."/>
      <w:lvlJc w:val="right"/>
      <w:pPr>
        <w:ind w:left="3160" w:hanging="420"/>
      </w:pPr>
    </w:lvl>
    <w:lvl w:ilvl="6" w:tentative="1">
      <w:start w:val="1"/>
      <w:numFmt w:val="decimal"/>
      <w:lvlText w:val="%7."/>
      <w:lvlJc w:val="left"/>
      <w:pPr>
        <w:ind w:left="3580" w:hanging="420"/>
      </w:pPr>
    </w:lvl>
    <w:lvl w:ilvl="7" w:tentative="1">
      <w:start w:val="1"/>
      <w:numFmt w:val="lowerLetter"/>
      <w:lvlText w:val="%8)"/>
      <w:lvlJc w:val="left"/>
      <w:pPr>
        <w:ind w:left="4000" w:hanging="420"/>
      </w:pPr>
    </w:lvl>
    <w:lvl w:ilvl="8" w:tentative="1">
      <w:start w:val="1"/>
      <w:numFmt w:val="lowerRoman"/>
      <w:lvlText w:val="%9."/>
      <w:lvlJc w:val="right"/>
      <w:pPr>
        <w:ind w:left="4420" w:hanging="420"/>
      </w:pPr>
    </w:lvl>
  </w:abstractNum>
  <w:num w:numId="1">
    <w:abstractNumId w:val="7"/>
  </w:num>
  <w:num w:numId="2">
    <w:abstractNumId w:val="0"/>
  </w:num>
  <w:num w:numId="3">
    <w:abstractNumId w:val="3"/>
  </w:num>
  <w:num w:numId="4">
    <w:abstractNumId w:val="5"/>
  </w:num>
  <w:num w:numId="5">
    <w:abstractNumId w:val="6"/>
  </w:num>
  <w:num w:numId="6">
    <w:abstractNumId w:val="2"/>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48"/>
    <w:rsid w:val="00002FC9"/>
    <w:rsid w:val="00003EA1"/>
    <w:rsid w:val="0001208D"/>
    <w:rsid w:val="000309C2"/>
    <w:rsid w:val="00036F9B"/>
    <w:rsid w:val="00041BC7"/>
    <w:rsid w:val="00082E85"/>
    <w:rsid w:val="00083DFB"/>
    <w:rsid w:val="0008558E"/>
    <w:rsid w:val="000860A0"/>
    <w:rsid w:val="0009275A"/>
    <w:rsid w:val="000A2DFC"/>
    <w:rsid w:val="000A6C3C"/>
    <w:rsid w:val="000B677D"/>
    <w:rsid w:val="000C03AA"/>
    <w:rsid w:val="000C0AB6"/>
    <w:rsid w:val="00110096"/>
    <w:rsid w:val="00112478"/>
    <w:rsid w:val="001127A8"/>
    <w:rsid w:val="001151FA"/>
    <w:rsid w:val="00120698"/>
    <w:rsid w:val="001211A6"/>
    <w:rsid w:val="001240AA"/>
    <w:rsid w:val="00140591"/>
    <w:rsid w:val="00142A34"/>
    <w:rsid w:val="0014533D"/>
    <w:rsid w:val="00154B63"/>
    <w:rsid w:val="00157303"/>
    <w:rsid w:val="00167B4D"/>
    <w:rsid w:val="0017763E"/>
    <w:rsid w:val="00192194"/>
    <w:rsid w:val="001A6C10"/>
    <w:rsid w:val="001B44B7"/>
    <w:rsid w:val="001C4853"/>
    <w:rsid w:val="001D579E"/>
    <w:rsid w:val="001E4CE4"/>
    <w:rsid w:val="00211F71"/>
    <w:rsid w:val="00217918"/>
    <w:rsid w:val="0022067B"/>
    <w:rsid w:val="0022394E"/>
    <w:rsid w:val="00242228"/>
    <w:rsid w:val="00260058"/>
    <w:rsid w:val="00263DCD"/>
    <w:rsid w:val="00285FF3"/>
    <w:rsid w:val="002B17D1"/>
    <w:rsid w:val="002B6D3B"/>
    <w:rsid w:val="002C08B5"/>
    <w:rsid w:val="002D2528"/>
    <w:rsid w:val="002E0840"/>
    <w:rsid w:val="002E3CCC"/>
    <w:rsid w:val="003106FA"/>
    <w:rsid w:val="00313C49"/>
    <w:rsid w:val="003208BC"/>
    <w:rsid w:val="00326621"/>
    <w:rsid w:val="00344558"/>
    <w:rsid w:val="00345E90"/>
    <w:rsid w:val="00347699"/>
    <w:rsid w:val="00350B63"/>
    <w:rsid w:val="003607A7"/>
    <w:rsid w:val="003614F8"/>
    <w:rsid w:val="003630E4"/>
    <w:rsid w:val="003647DD"/>
    <w:rsid w:val="0037723C"/>
    <w:rsid w:val="00391A2F"/>
    <w:rsid w:val="003A0199"/>
    <w:rsid w:val="003A5F61"/>
    <w:rsid w:val="003B15A1"/>
    <w:rsid w:val="003C2CAB"/>
    <w:rsid w:val="003D606B"/>
    <w:rsid w:val="003E6F4B"/>
    <w:rsid w:val="003E750A"/>
    <w:rsid w:val="003E7761"/>
    <w:rsid w:val="003F3149"/>
    <w:rsid w:val="003F45F1"/>
    <w:rsid w:val="004273A7"/>
    <w:rsid w:val="00473576"/>
    <w:rsid w:val="004754CE"/>
    <w:rsid w:val="00476D8C"/>
    <w:rsid w:val="004902BC"/>
    <w:rsid w:val="00492E74"/>
    <w:rsid w:val="004938AA"/>
    <w:rsid w:val="00494A1F"/>
    <w:rsid w:val="00497C03"/>
    <w:rsid w:val="004A3D4F"/>
    <w:rsid w:val="004A7E5F"/>
    <w:rsid w:val="004C542C"/>
    <w:rsid w:val="004C6F91"/>
    <w:rsid w:val="004D0016"/>
    <w:rsid w:val="004D2828"/>
    <w:rsid w:val="004D5510"/>
    <w:rsid w:val="004E5B4E"/>
    <w:rsid w:val="004E6721"/>
    <w:rsid w:val="004F60B1"/>
    <w:rsid w:val="004F770A"/>
    <w:rsid w:val="00501638"/>
    <w:rsid w:val="00507D37"/>
    <w:rsid w:val="00517F6E"/>
    <w:rsid w:val="00533993"/>
    <w:rsid w:val="00536226"/>
    <w:rsid w:val="0054082E"/>
    <w:rsid w:val="00541112"/>
    <w:rsid w:val="00543916"/>
    <w:rsid w:val="00576B1B"/>
    <w:rsid w:val="00592723"/>
    <w:rsid w:val="0059705D"/>
    <w:rsid w:val="005B32F3"/>
    <w:rsid w:val="005B6D16"/>
    <w:rsid w:val="005C2FDD"/>
    <w:rsid w:val="005C572B"/>
    <w:rsid w:val="005E08E8"/>
    <w:rsid w:val="005F5D45"/>
    <w:rsid w:val="00616230"/>
    <w:rsid w:val="00623AE5"/>
    <w:rsid w:val="00625CCE"/>
    <w:rsid w:val="006267AB"/>
    <w:rsid w:val="00626A63"/>
    <w:rsid w:val="00631413"/>
    <w:rsid w:val="00632C84"/>
    <w:rsid w:val="00633183"/>
    <w:rsid w:val="00637CEE"/>
    <w:rsid w:val="006410E6"/>
    <w:rsid w:val="00647313"/>
    <w:rsid w:val="00663853"/>
    <w:rsid w:val="006815C2"/>
    <w:rsid w:val="006848D2"/>
    <w:rsid w:val="0069240F"/>
    <w:rsid w:val="006B5954"/>
    <w:rsid w:val="006B639C"/>
    <w:rsid w:val="006B6DA4"/>
    <w:rsid w:val="006C1F6D"/>
    <w:rsid w:val="006C6730"/>
    <w:rsid w:val="006D7395"/>
    <w:rsid w:val="006E4FFF"/>
    <w:rsid w:val="006F5DCB"/>
    <w:rsid w:val="00710F60"/>
    <w:rsid w:val="007115D5"/>
    <w:rsid w:val="00726D94"/>
    <w:rsid w:val="007277E2"/>
    <w:rsid w:val="00731534"/>
    <w:rsid w:val="00734F10"/>
    <w:rsid w:val="00762518"/>
    <w:rsid w:val="007A17DE"/>
    <w:rsid w:val="007A2516"/>
    <w:rsid w:val="007A5274"/>
    <w:rsid w:val="007A52A9"/>
    <w:rsid w:val="007B30AD"/>
    <w:rsid w:val="007B69BE"/>
    <w:rsid w:val="007C41ED"/>
    <w:rsid w:val="007D0914"/>
    <w:rsid w:val="007D410C"/>
    <w:rsid w:val="007D4E84"/>
    <w:rsid w:val="007F196C"/>
    <w:rsid w:val="00805A20"/>
    <w:rsid w:val="008110D2"/>
    <w:rsid w:val="00814405"/>
    <w:rsid w:val="00821C23"/>
    <w:rsid w:val="008361A4"/>
    <w:rsid w:val="008412A2"/>
    <w:rsid w:val="00846DB6"/>
    <w:rsid w:val="00861700"/>
    <w:rsid w:val="00864328"/>
    <w:rsid w:val="00866A37"/>
    <w:rsid w:val="00870435"/>
    <w:rsid w:val="00892622"/>
    <w:rsid w:val="00893178"/>
    <w:rsid w:val="008934A6"/>
    <w:rsid w:val="008C69E9"/>
    <w:rsid w:val="008D19DF"/>
    <w:rsid w:val="008D3346"/>
    <w:rsid w:val="008D3748"/>
    <w:rsid w:val="008D5A1D"/>
    <w:rsid w:val="008E5FE4"/>
    <w:rsid w:val="008E7E44"/>
    <w:rsid w:val="008F0FD0"/>
    <w:rsid w:val="008F3284"/>
    <w:rsid w:val="008F5637"/>
    <w:rsid w:val="008F7AF0"/>
    <w:rsid w:val="00922A08"/>
    <w:rsid w:val="009433D0"/>
    <w:rsid w:val="00946F05"/>
    <w:rsid w:val="00953CBF"/>
    <w:rsid w:val="00957CC7"/>
    <w:rsid w:val="0096777E"/>
    <w:rsid w:val="009703B2"/>
    <w:rsid w:val="00970EFA"/>
    <w:rsid w:val="00972B55"/>
    <w:rsid w:val="009804A4"/>
    <w:rsid w:val="00992596"/>
    <w:rsid w:val="009948EB"/>
    <w:rsid w:val="009A35DD"/>
    <w:rsid w:val="009C44D2"/>
    <w:rsid w:val="009C5116"/>
    <w:rsid w:val="009E29B5"/>
    <w:rsid w:val="009E5D2E"/>
    <w:rsid w:val="00A07DB8"/>
    <w:rsid w:val="00A1335A"/>
    <w:rsid w:val="00A14E0A"/>
    <w:rsid w:val="00A159D0"/>
    <w:rsid w:val="00A23C28"/>
    <w:rsid w:val="00A242B9"/>
    <w:rsid w:val="00A35B80"/>
    <w:rsid w:val="00A361B0"/>
    <w:rsid w:val="00A4120C"/>
    <w:rsid w:val="00A548F5"/>
    <w:rsid w:val="00A701B2"/>
    <w:rsid w:val="00A737F8"/>
    <w:rsid w:val="00AA3286"/>
    <w:rsid w:val="00AC3E94"/>
    <w:rsid w:val="00AE5392"/>
    <w:rsid w:val="00AF3F44"/>
    <w:rsid w:val="00B05098"/>
    <w:rsid w:val="00B05D62"/>
    <w:rsid w:val="00B06939"/>
    <w:rsid w:val="00B06FC9"/>
    <w:rsid w:val="00B11447"/>
    <w:rsid w:val="00B2740C"/>
    <w:rsid w:val="00B35407"/>
    <w:rsid w:val="00B36E10"/>
    <w:rsid w:val="00B44AE2"/>
    <w:rsid w:val="00B54E5D"/>
    <w:rsid w:val="00B67110"/>
    <w:rsid w:val="00B70E2E"/>
    <w:rsid w:val="00B824B0"/>
    <w:rsid w:val="00B874D5"/>
    <w:rsid w:val="00BA276C"/>
    <w:rsid w:val="00BA2A3F"/>
    <w:rsid w:val="00BB110C"/>
    <w:rsid w:val="00BB7743"/>
    <w:rsid w:val="00BC04B0"/>
    <w:rsid w:val="00BC14F5"/>
    <w:rsid w:val="00BD193F"/>
    <w:rsid w:val="00BE69F8"/>
    <w:rsid w:val="00C0636E"/>
    <w:rsid w:val="00C11A6C"/>
    <w:rsid w:val="00C30D30"/>
    <w:rsid w:val="00C452AF"/>
    <w:rsid w:val="00C5321C"/>
    <w:rsid w:val="00C70F88"/>
    <w:rsid w:val="00C82F2D"/>
    <w:rsid w:val="00C96C4D"/>
    <w:rsid w:val="00CA779B"/>
    <w:rsid w:val="00CB7493"/>
    <w:rsid w:val="00CC110D"/>
    <w:rsid w:val="00CD56D0"/>
    <w:rsid w:val="00CE00B5"/>
    <w:rsid w:val="00CF52C7"/>
    <w:rsid w:val="00CF5AC4"/>
    <w:rsid w:val="00D03821"/>
    <w:rsid w:val="00D04341"/>
    <w:rsid w:val="00D10CCC"/>
    <w:rsid w:val="00D13AC7"/>
    <w:rsid w:val="00D1768F"/>
    <w:rsid w:val="00D3447D"/>
    <w:rsid w:val="00D365F4"/>
    <w:rsid w:val="00D4603F"/>
    <w:rsid w:val="00D555D9"/>
    <w:rsid w:val="00D807F1"/>
    <w:rsid w:val="00D81288"/>
    <w:rsid w:val="00D814B2"/>
    <w:rsid w:val="00D8684E"/>
    <w:rsid w:val="00D9711D"/>
    <w:rsid w:val="00DA68B1"/>
    <w:rsid w:val="00DB5256"/>
    <w:rsid w:val="00DC5F16"/>
    <w:rsid w:val="00DD5054"/>
    <w:rsid w:val="00DE3384"/>
    <w:rsid w:val="00DE3DCB"/>
    <w:rsid w:val="00DE57F9"/>
    <w:rsid w:val="00E02E07"/>
    <w:rsid w:val="00E10FA3"/>
    <w:rsid w:val="00E20A1A"/>
    <w:rsid w:val="00E32890"/>
    <w:rsid w:val="00E517C7"/>
    <w:rsid w:val="00E53891"/>
    <w:rsid w:val="00E67B5A"/>
    <w:rsid w:val="00E80AA1"/>
    <w:rsid w:val="00E93391"/>
    <w:rsid w:val="00EA0090"/>
    <w:rsid w:val="00EA086B"/>
    <w:rsid w:val="00EA7DF7"/>
    <w:rsid w:val="00EB1970"/>
    <w:rsid w:val="00EC7EE3"/>
    <w:rsid w:val="00ED0EAD"/>
    <w:rsid w:val="00EF3308"/>
    <w:rsid w:val="00EF512C"/>
    <w:rsid w:val="00F04EC6"/>
    <w:rsid w:val="00F11CB4"/>
    <w:rsid w:val="00F211C3"/>
    <w:rsid w:val="00F25278"/>
    <w:rsid w:val="00F45ACB"/>
    <w:rsid w:val="00F460EF"/>
    <w:rsid w:val="00F506BD"/>
    <w:rsid w:val="00F530BF"/>
    <w:rsid w:val="00FA2884"/>
    <w:rsid w:val="00FB0E22"/>
    <w:rsid w:val="00FB209D"/>
    <w:rsid w:val="00FB57FE"/>
    <w:rsid w:val="00FC2EA3"/>
    <w:rsid w:val="00FC4007"/>
    <w:rsid w:val="00FD033A"/>
    <w:rsid w:val="00FD6AF2"/>
    <w:rsid w:val="00FE5273"/>
    <w:rsid w:val="00FE7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F2EEE"/>
  <w15:docId w15:val="{CA978085-7A92-4AAB-9BDC-E7DA9BC4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8934A6"/>
    <w:pPr>
      <w:keepNext/>
      <w:keepLines/>
      <w:spacing w:before="340" w:after="330" w:line="578" w:lineRule="auto"/>
      <w:outlineLvl w:val="0"/>
    </w:pPr>
    <w:rPr>
      <w:rFonts w:eastAsia="仿宋_GB2312"/>
      <w:b/>
      <w:bCs/>
      <w:kern w:val="44"/>
      <w:sz w:val="32"/>
      <w:szCs w:val="44"/>
    </w:rPr>
  </w:style>
  <w:style w:type="paragraph" w:styleId="2">
    <w:name w:val="heading 2"/>
    <w:basedOn w:val="a"/>
    <w:next w:val="a"/>
    <w:link w:val="2Char"/>
    <w:uiPriority w:val="9"/>
    <w:unhideWhenUsed/>
    <w:qFormat/>
    <w:rsid w:val="0054111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4111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541112"/>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20698"/>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6B6DA4"/>
    <w:pPr>
      <w:ind w:firstLineChars="200" w:firstLine="420"/>
    </w:pPr>
  </w:style>
  <w:style w:type="character" w:styleId="a4">
    <w:name w:val="Hyperlink"/>
    <w:basedOn w:val="a0"/>
    <w:uiPriority w:val="99"/>
    <w:unhideWhenUsed/>
    <w:rsid w:val="00B11447"/>
    <w:rPr>
      <w:color w:val="0563C1" w:themeColor="hyperlink"/>
      <w:u w:val="single"/>
    </w:rPr>
  </w:style>
  <w:style w:type="character" w:customStyle="1" w:styleId="1Char">
    <w:name w:val="标题 1 Char"/>
    <w:basedOn w:val="a0"/>
    <w:link w:val="1"/>
    <w:uiPriority w:val="9"/>
    <w:qFormat/>
    <w:rsid w:val="008934A6"/>
    <w:rPr>
      <w:rFonts w:eastAsia="仿宋_GB2312"/>
      <w:b/>
      <w:bCs/>
      <w:kern w:val="44"/>
      <w:sz w:val="32"/>
      <w:szCs w:val="44"/>
    </w:rPr>
  </w:style>
  <w:style w:type="paragraph" w:styleId="a5">
    <w:name w:val="header"/>
    <w:basedOn w:val="a"/>
    <w:link w:val="Char0"/>
    <w:uiPriority w:val="99"/>
    <w:unhideWhenUsed/>
    <w:rsid w:val="00EF512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EF512C"/>
    <w:rPr>
      <w:sz w:val="18"/>
      <w:szCs w:val="18"/>
    </w:rPr>
  </w:style>
  <w:style w:type="paragraph" w:styleId="a6">
    <w:name w:val="footer"/>
    <w:basedOn w:val="a"/>
    <w:link w:val="Char1"/>
    <w:uiPriority w:val="99"/>
    <w:unhideWhenUsed/>
    <w:rsid w:val="00EF512C"/>
    <w:pPr>
      <w:tabs>
        <w:tab w:val="center" w:pos="4153"/>
        <w:tab w:val="right" w:pos="8306"/>
      </w:tabs>
      <w:snapToGrid w:val="0"/>
      <w:jc w:val="left"/>
    </w:pPr>
    <w:rPr>
      <w:sz w:val="18"/>
      <w:szCs w:val="18"/>
    </w:rPr>
  </w:style>
  <w:style w:type="character" w:customStyle="1" w:styleId="Char1">
    <w:name w:val="页脚 Char"/>
    <w:basedOn w:val="a0"/>
    <w:link w:val="a6"/>
    <w:uiPriority w:val="99"/>
    <w:rsid w:val="00EF512C"/>
    <w:rPr>
      <w:sz w:val="18"/>
      <w:szCs w:val="18"/>
    </w:rPr>
  </w:style>
  <w:style w:type="paragraph" w:styleId="TOC">
    <w:name w:val="TOC Heading"/>
    <w:basedOn w:val="1"/>
    <w:next w:val="a"/>
    <w:uiPriority w:val="39"/>
    <w:unhideWhenUsed/>
    <w:qFormat/>
    <w:rsid w:val="00DE3384"/>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10">
    <w:name w:val="toc 1"/>
    <w:basedOn w:val="a"/>
    <w:next w:val="a"/>
    <w:autoRedefine/>
    <w:uiPriority w:val="39"/>
    <w:unhideWhenUsed/>
    <w:qFormat/>
    <w:rsid w:val="007A5274"/>
    <w:pPr>
      <w:tabs>
        <w:tab w:val="right" w:leader="dot" w:pos="8296"/>
      </w:tabs>
      <w:spacing w:before="120" w:after="120"/>
      <w:jc w:val="left"/>
    </w:pPr>
    <w:rPr>
      <w:rFonts w:cstheme="minorHAnsi"/>
      <w:b/>
      <w:bCs/>
      <w:caps/>
      <w:sz w:val="20"/>
      <w:szCs w:val="20"/>
    </w:rPr>
  </w:style>
  <w:style w:type="paragraph" w:styleId="20">
    <w:name w:val="toc 2"/>
    <w:basedOn w:val="a"/>
    <w:next w:val="a"/>
    <w:autoRedefine/>
    <w:uiPriority w:val="39"/>
    <w:unhideWhenUsed/>
    <w:qFormat/>
    <w:rsid w:val="007A5274"/>
    <w:pPr>
      <w:tabs>
        <w:tab w:val="right" w:leader="dot" w:pos="8296"/>
      </w:tabs>
      <w:ind w:left="210"/>
      <w:jc w:val="left"/>
    </w:pPr>
    <w:rPr>
      <w:rFonts w:cstheme="minorHAnsi"/>
      <w:smallCaps/>
      <w:sz w:val="20"/>
      <w:szCs w:val="20"/>
    </w:rPr>
  </w:style>
  <w:style w:type="paragraph" w:styleId="30">
    <w:name w:val="toc 3"/>
    <w:basedOn w:val="a"/>
    <w:next w:val="a"/>
    <w:autoRedefine/>
    <w:uiPriority w:val="39"/>
    <w:unhideWhenUsed/>
    <w:qFormat/>
    <w:rsid w:val="007A5274"/>
    <w:pPr>
      <w:tabs>
        <w:tab w:val="right" w:leader="dot" w:pos="8296"/>
      </w:tabs>
      <w:ind w:left="420"/>
      <w:jc w:val="left"/>
    </w:pPr>
    <w:rPr>
      <w:rFonts w:cstheme="minorHAnsi"/>
      <w:i/>
      <w:iCs/>
      <w:sz w:val="20"/>
      <w:szCs w:val="20"/>
    </w:rPr>
  </w:style>
  <w:style w:type="character" w:customStyle="1" w:styleId="2Char">
    <w:name w:val="标题 2 Char"/>
    <w:basedOn w:val="a0"/>
    <w:link w:val="2"/>
    <w:uiPriority w:val="9"/>
    <w:rsid w:val="00541112"/>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541112"/>
    <w:rPr>
      <w:b/>
      <w:bCs/>
      <w:sz w:val="32"/>
      <w:szCs w:val="32"/>
    </w:rPr>
  </w:style>
  <w:style w:type="character" w:customStyle="1" w:styleId="4Char">
    <w:name w:val="标题 4 Char"/>
    <w:basedOn w:val="a0"/>
    <w:link w:val="4"/>
    <w:uiPriority w:val="9"/>
    <w:rsid w:val="00541112"/>
    <w:rPr>
      <w:rFonts w:asciiTheme="majorHAnsi" w:eastAsiaTheme="majorEastAsia" w:hAnsiTheme="majorHAnsi" w:cstheme="majorBidi"/>
      <w:b/>
      <w:bCs/>
      <w:sz w:val="28"/>
      <w:szCs w:val="28"/>
    </w:rPr>
  </w:style>
  <w:style w:type="paragraph" w:styleId="40">
    <w:name w:val="toc 4"/>
    <w:basedOn w:val="a"/>
    <w:next w:val="a"/>
    <w:autoRedefine/>
    <w:uiPriority w:val="39"/>
    <w:unhideWhenUsed/>
    <w:rsid w:val="003E7761"/>
    <w:pPr>
      <w:ind w:left="630"/>
      <w:jc w:val="left"/>
    </w:pPr>
    <w:rPr>
      <w:rFonts w:cstheme="minorHAnsi"/>
      <w:sz w:val="18"/>
      <w:szCs w:val="18"/>
    </w:rPr>
  </w:style>
  <w:style w:type="paragraph" w:styleId="a7">
    <w:name w:val="Balloon Text"/>
    <w:basedOn w:val="a"/>
    <w:link w:val="Char2"/>
    <w:uiPriority w:val="99"/>
    <w:semiHidden/>
    <w:unhideWhenUsed/>
    <w:rsid w:val="00A159D0"/>
    <w:rPr>
      <w:sz w:val="18"/>
      <w:szCs w:val="18"/>
    </w:rPr>
  </w:style>
  <w:style w:type="character" w:customStyle="1" w:styleId="Char2">
    <w:name w:val="批注框文本 Char"/>
    <w:basedOn w:val="a0"/>
    <w:link w:val="a7"/>
    <w:uiPriority w:val="99"/>
    <w:semiHidden/>
    <w:rsid w:val="00A159D0"/>
    <w:rPr>
      <w:sz w:val="18"/>
      <w:szCs w:val="18"/>
    </w:rPr>
  </w:style>
  <w:style w:type="character" w:styleId="a8">
    <w:name w:val="FollowedHyperlink"/>
    <w:basedOn w:val="a0"/>
    <w:uiPriority w:val="99"/>
    <w:semiHidden/>
    <w:unhideWhenUsed/>
    <w:rsid w:val="00BA276C"/>
    <w:rPr>
      <w:color w:val="954F72" w:themeColor="followedHyperlink"/>
      <w:u w:val="single"/>
    </w:rPr>
  </w:style>
  <w:style w:type="character" w:styleId="a9">
    <w:name w:val="annotation reference"/>
    <w:basedOn w:val="a0"/>
    <w:uiPriority w:val="99"/>
    <w:semiHidden/>
    <w:unhideWhenUsed/>
    <w:rsid w:val="000860A0"/>
    <w:rPr>
      <w:sz w:val="21"/>
      <w:szCs w:val="21"/>
    </w:rPr>
  </w:style>
  <w:style w:type="paragraph" w:styleId="aa">
    <w:name w:val="annotation text"/>
    <w:basedOn w:val="a"/>
    <w:link w:val="Char3"/>
    <w:uiPriority w:val="99"/>
    <w:semiHidden/>
    <w:unhideWhenUsed/>
    <w:rsid w:val="000860A0"/>
    <w:pPr>
      <w:jc w:val="left"/>
    </w:pPr>
  </w:style>
  <w:style w:type="character" w:customStyle="1" w:styleId="Char3">
    <w:name w:val="批注文字 Char"/>
    <w:basedOn w:val="a0"/>
    <w:link w:val="aa"/>
    <w:uiPriority w:val="99"/>
    <w:semiHidden/>
    <w:rsid w:val="000860A0"/>
  </w:style>
  <w:style w:type="paragraph" w:styleId="ab">
    <w:name w:val="annotation subject"/>
    <w:basedOn w:val="aa"/>
    <w:next w:val="aa"/>
    <w:link w:val="Char4"/>
    <w:uiPriority w:val="99"/>
    <w:semiHidden/>
    <w:unhideWhenUsed/>
    <w:rsid w:val="000860A0"/>
    <w:rPr>
      <w:b/>
      <w:bCs/>
    </w:rPr>
  </w:style>
  <w:style w:type="character" w:customStyle="1" w:styleId="Char4">
    <w:name w:val="批注主题 Char"/>
    <w:basedOn w:val="Char3"/>
    <w:link w:val="ab"/>
    <w:uiPriority w:val="99"/>
    <w:semiHidden/>
    <w:rsid w:val="000860A0"/>
    <w:rPr>
      <w:b/>
      <w:bCs/>
    </w:rPr>
  </w:style>
  <w:style w:type="paragraph" w:customStyle="1" w:styleId="11">
    <w:name w:val="列出段落1"/>
    <w:basedOn w:val="a"/>
    <w:uiPriority w:val="34"/>
    <w:qFormat/>
    <w:rsid w:val="004E5B4E"/>
    <w:pPr>
      <w:ind w:firstLineChars="200" w:firstLine="420"/>
    </w:pPr>
    <w:rPr>
      <w:rFonts w:eastAsia="仿宋_GB2312"/>
      <w:sz w:val="32"/>
    </w:rPr>
  </w:style>
  <w:style w:type="character" w:customStyle="1" w:styleId="Char">
    <w:name w:val="列出段落 Char"/>
    <w:link w:val="a3"/>
    <w:uiPriority w:val="34"/>
    <w:locked/>
    <w:rsid w:val="00083DFB"/>
  </w:style>
  <w:style w:type="paragraph" w:customStyle="1" w:styleId="Default">
    <w:name w:val="Default"/>
    <w:rsid w:val="00083DFB"/>
    <w:pPr>
      <w:widowControl w:val="0"/>
      <w:autoSpaceDE w:val="0"/>
      <w:autoSpaceDN w:val="0"/>
      <w:adjustRightInd w:val="0"/>
    </w:pPr>
    <w:rPr>
      <w:rFonts w:ascii="仿宋w婟呷.呷." w:eastAsia="仿宋w婟呷.呷." w:hAnsi="Calibri" w:cs="仿宋w婟呷.呷."/>
      <w:color w:val="000000"/>
      <w:kern w:val="0"/>
      <w:sz w:val="24"/>
      <w:szCs w:val="24"/>
    </w:rPr>
  </w:style>
  <w:style w:type="paragraph" w:styleId="6">
    <w:name w:val="toc 6"/>
    <w:basedOn w:val="a"/>
    <w:next w:val="a"/>
    <w:autoRedefine/>
    <w:uiPriority w:val="39"/>
    <w:unhideWhenUsed/>
    <w:rsid w:val="004754CE"/>
    <w:pPr>
      <w:ind w:left="1050"/>
      <w:jc w:val="left"/>
    </w:pPr>
    <w:rPr>
      <w:rFonts w:cstheme="minorHAnsi"/>
      <w:sz w:val="18"/>
      <w:szCs w:val="18"/>
    </w:rPr>
  </w:style>
  <w:style w:type="paragraph" w:styleId="50">
    <w:name w:val="toc 5"/>
    <w:basedOn w:val="a"/>
    <w:next w:val="a"/>
    <w:autoRedefine/>
    <w:uiPriority w:val="39"/>
    <w:unhideWhenUsed/>
    <w:rsid w:val="00507D37"/>
    <w:pPr>
      <w:tabs>
        <w:tab w:val="right" w:leader="dot" w:pos="8296"/>
      </w:tabs>
      <w:ind w:left="840"/>
      <w:jc w:val="left"/>
    </w:pPr>
    <w:rPr>
      <w:rFonts w:cstheme="minorHAnsi"/>
      <w:sz w:val="18"/>
      <w:szCs w:val="18"/>
    </w:rPr>
  </w:style>
  <w:style w:type="paragraph" w:styleId="7">
    <w:name w:val="toc 7"/>
    <w:basedOn w:val="a"/>
    <w:next w:val="a"/>
    <w:autoRedefine/>
    <w:uiPriority w:val="39"/>
    <w:unhideWhenUsed/>
    <w:rsid w:val="004754CE"/>
    <w:pPr>
      <w:ind w:left="1260"/>
      <w:jc w:val="left"/>
    </w:pPr>
    <w:rPr>
      <w:rFonts w:cstheme="minorHAnsi"/>
      <w:sz w:val="18"/>
      <w:szCs w:val="18"/>
    </w:rPr>
  </w:style>
  <w:style w:type="paragraph" w:styleId="8">
    <w:name w:val="toc 8"/>
    <w:basedOn w:val="a"/>
    <w:next w:val="a"/>
    <w:autoRedefine/>
    <w:uiPriority w:val="39"/>
    <w:unhideWhenUsed/>
    <w:rsid w:val="004754CE"/>
    <w:pPr>
      <w:ind w:left="1470"/>
      <w:jc w:val="left"/>
    </w:pPr>
    <w:rPr>
      <w:rFonts w:cstheme="minorHAnsi"/>
      <w:sz w:val="18"/>
      <w:szCs w:val="18"/>
    </w:rPr>
  </w:style>
  <w:style w:type="paragraph" w:styleId="9">
    <w:name w:val="toc 9"/>
    <w:basedOn w:val="a"/>
    <w:next w:val="a"/>
    <w:autoRedefine/>
    <w:uiPriority w:val="39"/>
    <w:unhideWhenUsed/>
    <w:rsid w:val="004754CE"/>
    <w:pPr>
      <w:ind w:left="1680"/>
      <w:jc w:val="left"/>
    </w:pPr>
    <w:rPr>
      <w:rFonts w:cstheme="minorHAnsi"/>
      <w:sz w:val="18"/>
      <w:szCs w:val="18"/>
    </w:rPr>
  </w:style>
  <w:style w:type="paragraph" w:styleId="ac">
    <w:name w:val="Revision"/>
    <w:hidden/>
    <w:uiPriority w:val="99"/>
    <w:semiHidden/>
    <w:rsid w:val="00FD6AF2"/>
  </w:style>
  <w:style w:type="character" w:customStyle="1" w:styleId="5Char">
    <w:name w:val="标题 5 Char"/>
    <w:basedOn w:val="a0"/>
    <w:link w:val="5"/>
    <w:uiPriority w:val="9"/>
    <w:rsid w:val="00120698"/>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01557">
      <w:bodyDiv w:val="1"/>
      <w:marLeft w:val="0"/>
      <w:marRight w:val="0"/>
      <w:marTop w:val="0"/>
      <w:marBottom w:val="0"/>
      <w:divBdr>
        <w:top w:val="none" w:sz="0" w:space="0" w:color="auto"/>
        <w:left w:val="none" w:sz="0" w:space="0" w:color="auto"/>
        <w:bottom w:val="none" w:sz="0" w:space="0" w:color="auto"/>
        <w:right w:val="none" w:sz="0" w:space="0" w:color="auto"/>
      </w:divBdr>
      <w:divsChild>
        <w:div w:id="1811628440">
          <w:marLeft w:val="0"/>
          <w:marRight w:val="0"/>
          <w:marTop w:val="0"/>
          <w:marBottom w:val="0"/>
          <w:divBdr>
            <w:top w:val="none" w:sz="0" w:space="0" w:color="auto"/>
            <w:left w:val="none" w:sz="0" w:space="0" w:color="auto"/>
            <w:bottom w:val="none" w:sz="0" w:space="0" w:color="auto"/>
            <w:right w:val="none" w:sz="0" w:space="0" w:color="auto"/>
          </w:divBdr>
        </w:div>
      </w:divsChild>
    </w:div>
    <w:div w:id="115563284">
      <w:bodyDiv w:val="1"/>
      <w:marLeft w:val="0"/>
      <w:marRight w:val="0"/>
      <w:marTop w:val="0"/>
      <w:marBottom w:val="0"/>
      <w:divBdr>
        <w:top w:val="none" w:sz="0" w:space="0" w:color="auto"/>
        <w:left w:val="none" w:sz="0" w:space="0" w:color="auto"/>
        <w:bottom w:val="none" w:sz="0" w:space="0" w:color="auto"/>
        <w:right w:val="none" w:sz="0" w:space="0" w:color="auto"/>
      </w:divBdr>
      <w:divsChild>
        <w:div w:id="1442148670">
          <w:marLeft w:val="0"/>
          <w:marRight w:val="0"/>
          <w:marTop w:val="0"/>
          <w:marBottom w:val="0"/>
          <w:divBdr>
            <w:top w:val="none" w:sz="0" w:space="0" w:color="auto"/>
            <w:left w:val="none" w:sz="0" w:space="0" w:color="auto"/>
            <w:bottom w:val="none" w:sz="0" w:space="0" w:color="auto"/>
            <w:right w:val="none" w:sz="0" w:space="0" w:color="auto"/>
          </w:divBdr>
        </w:div>
      </w:divsChild>
    </w:div>
    <w:div w:id="192302861">
      <w:bodyDiv w:val="1"/>
      <w:marLeft w:val="0"/>
      <w:marRight w:val="0"/>
      <w:marTop w:val="0"/>
      <w:marBottom w:val="0"/>
      <w:divBdr>
        <w:top w:val="none" w:sz="0" w:space="0" w:color="auto"/>
        <w:left w:val="none" w:sz="0" w:space="0" w:color="auto"/>
        <w:bottom w:val="none" w:sz="0" w:space="0" w:color="auto"/>
        <w:right w:val="none" w:sz="0" w:space="0" w:color="auto"/>
      </w:divBdr>
      <w:divsChild>
        <w:div w:id="2123377797">
          <w:marLeft w:val="0"/>
          <w:marRight w:val="0"/>
          <w:marTop w:val="0"/>
          <w:marBottom w:val="0"/>
          <w:divBdr>
            <w:top w:val="none" w:sz="0" w:space="0" w:color="auto"/>
            <w:left w:val="none" w:sz="0" w:space="0" w:color="auto"/>
            <w:bottom w:val="none" w:sz="0" w:space="0" w:color="auto"/>
            <w:right w:val="none" w:sz="0" w:space="0" w:color="auto"/>
          </w:divBdr>
        </w:div>
      </w:divsChild>
    </w:div>
    <w:div w:id="265774300">
      <w:bodyDiv w:val="1"/>
      <w:marLeft w:val="0"/>
      <w:marRight w:val="0"/>
      <w:marTop w:val="0"/>
      <w:marBottom w:val="0"/>
      <w:divBdr>
        <w:top w:val="none" w:sz="0" w:space="0" w:color="auto"/>
        <w:left w:val="none" w:sz="0" w:space="0" w:color="auto"/>
        <w:bottom w:val="none" w:sz="0" w:space="0" w:color="auto"/>
        <w:right w:val="none" w:sz="0" w:space="0" w:color="auto"/>
      </w:divBdr>
      <w:divsChild>
        <w:div w:id="1313023503">
          <w:marLeft w:val="0"/>
          <w:marRight w:val="0"/>
          <w:marTop w:val="0"/>
          <w:marBottom w:val="0"/>
          <w:divBdr>
            <w:top w:val="none" w:sz="0" w:space="0" w:color="auto"/>
            <w:left w:val="none" w:sz="0" w:space="0" w:color="auto"/>
            <w:bottom w:val="none" w:sz="0" w:space="0" w:color="auto"/>
            <w:right w:val="none" w:sz="0" w:space="0" w:color="auto"/>
          </w:divBdr>
        </w:div>
      </w:divsChild>
    </w:div>
    <w:div w:id="280186298">
      <w:bodyDiv w:val="1"/>
      <w:marLeft w:val="0"/>
      <w:marRight w:val="0"/>
      <w:marTop w:val="0"/>
      <w:marBottom w:val="0"/>
      <w:divBdr>
        <w:top w:val="none" w:sz="0" w:space="0" w:color="auto"/>
        <w:left w:val="none" w:sz="0" w:space="0" w:color="auto"/>
        <w:bottom w:val="none" w:sz="0" w:space="0" w:color="auto"/>
        <w:right w:val="none" w:sz="0" w:space="0" w:color="auto"/>
      </w:divBdr>
      <w:divsChild>
        <w:div w:id="196546211">
          <w:marLeft w:val="0"/>
          <w:marRight w:val="0"/>
          <w:marTop w:val="0"/>
          <w:marBottom w:val="0"/>
          <w:divBdr>
            <w:top w:val="none" w:sz="0" w:space="0" w:color="auto"/>
            <w:left w:val="none" w:sz="0" w:space="0" w:color="auto"/>
            <w:bottom w:val="none" w:sz="0" w:space="0" w:color="auto"/>
            <w:right w:val="none" w:sz="0" w:space="0" w:color="auto"/>
          </w:divBdr>
        </w:div>
      </w:divsChild>
    </w:div>
    <w:div w:id="313066367">
      <w:bodyDiv w:val="1"/>
      <w:marLeft w:val="0"/>
      <w:marRight w:val="0"/>
      <w:marTop w:val="0"/>
      <w:marBottom w:val="0"/>
      <w:divBdr>
        <w:top w:val="none" w:sz="0" w:space="0" w:color="auto"/>
        <w:left w:val="none" w:sz="0" w:space="0" w:color="auto"/>
        <w:bottom w:val="none" w:sz="0" w:space="0" w:color="auto"/>
        <w:right w:val="none" w:sz="0" w:space="0" w:color="auto"/>
      </w:divBdr>
      <w:divsChild>
        <w:div w:id="922030782">
          <w:marLeft w:val="0"/>
          <w:marRight w:val="0"/>
          <w:marTop w:val="0"/>
          <w:marBottom w:val="0"/>
          <w:divBdr>
            <w:top w:val="none" w:sz="0" w:space="0" w:color="auto"/>
            <w:left w:val="none" w:sz="0" w:space="0" w:color="auto"/>
            <w:bottom w:val="none" w:sz="0" w:space="0" w:color="auto"/>
            <w:right w:val="none" w:sz="0" w:space="0" w:color="auto"/>
          </w:divBdr>
        </w:div>
      </w:divsChild>
    </w:div>
    <w:div w:id="341860132">
      <w:bodyDiv w:val="1"/>
      <w:marLeft w:val="0"/>
      <w:marRight w:val="0"/>
      <w:marTop w:val="0"/>
      <w:marBottom w:val="0"/>
      <w:divBdr>
        <w:top w:val="none" w:sz="0" w:space="0" w:color="auto"/>
        <w:left w:val="none" w:sz="0" w:space="0" w:color="auto"/>
        <w:bottom w:val="none" w:sz="0" w:space="0" w:color="auto"/>
        <w:right w:val="none" w:sz="0" w:space="0" w:color="auto"/>
      </w:divBdr>
      <w:divsChild>
        <w:div w:id="22824085">
          <w:marLeft w:val="0"/>
          <w:marRight w:val="0"/>
          <w:marTop w:val="0"/>
          <w:marBottom w:val="0"/>
          <w:divBdr>
            <w:top w:val="none" w:sz="0" w:space="0" w:color="auto"/>
            <w:left w:val="none" w:sz="0" w:space="0" w:color="auto"/>
            <w:bottom w:val="none" w:sz="0" w:space="0" w:color="auto"/>
            <w:right w:val="none" w:sz="0" w:space="0" w:color="auto"/>
          </w:divBdr>
        </w:div>
      </w:divsChild>
    </w:div>
    <w:div w:id="359202962">
      <w:bodyDiv w:val="1"/>
      <w:marLeft w:val="0"/>
      <w:marRight w:val="0"/>
      <w:marTop w:val="0"/>
      <w:marBottom w:val="0"/>
      <w:divBdr>
        <w:top w:val="none" w:sz="0" w:space="0" w:color="auto"/>
        <w:left w:val="none" w:sz="0" w:space="0" w:color="auto"/>
        <w:bottom w:val="none" w:sz="0" w:space="0" w:color="auto"/>
        <w:right w:val="none" w:sz="0" w:space="0" w:color="auto"/>
      </w:divBdr>
      <w:divsChild>
        <w:div w:id="262300086">
          <w:marLeft w:val="0"/>
          <w:marRight w:val="0"/>
          <w:marTop w:val="0"/>
          <w:marBottom w:val="0"/>
          <w:divBdr>
            <w:top w:val="none" w:sz="0" w:space="0" w:color="auto"/>
            <w:left w:val="none" w:sz="0" w:space="0" w:color="auto"/>
            <w:bottom w:val="none" w:sz="0" w:space="0" w:color="auto"/>
            <w:right w:val="none" w:sz="0" w:space="0" w:color="auto"/>
          </w:divBdr>
        </w:div>
      </w:divsChild>
    </w:div>
    <w:div w:id="391344941">
      <w:bodyDiv w:val="1"/>
      <w:marLeft w:val="0"/>
      <w:marRight w:val="0"/>
      <w:marTop w:val="0"/>
      <w:marBottom w:val="0"/>
      <w:divBdr>
        <w:top w:val="none" w:sz="0" w:space="0" w:color="auto"/>
        <w:left w:val="none" w:sz="0" w:space="0" w:color="auto"/>
        <w:bottom w:val="none" w:sz="0" w:space="0" w:color="auto"/>
        <w:right w:val="none" w:sz="0" w:space="0" w:color="auto"/>
      </w:divBdr>
      <w:divsChild>
        <w:div w:id="1116408283">
          <w:marLeft w:val="0"/>
          <w:marRight w:val="0"/>
          <w:marTop w:val="0"/>
          <w:marBottom w:val="0"/>
          <w:divBdr>
            <w:top w:val="none" w:sz="0" w:space="0" w:color="auto"/>
            <w:left w:val="none" w:sz="0" w:space="0" w:color="auto"/>
            <w:bottom w:val="none" w:sz="0" w:space="0" w:color="auto"/>
            <w:right w:val="none" w:sz="0" w:space="0" w:color="auto"/>
          </w:divBdr>
        </w:div>
      </w:divsChild>
    </w:div>
    <w:div w:id="408356652">
      <w:bodyDiv w:val="1"/>
      <w:marLeft w:val="0"/>
      <w:marRight w:val="0"/>
      <w:marTop w:val="0"/>
      <w:marBottom w:val="0"/>
      <w:divBdr>
        <w:top w:val="none" w:sz="0" w:space="0" w:color="auto"/>
        <w:left w:val="none" w:sz="0" w:space="0" w:color="auto"/>
        <w:bottom w:val="none" w:sz="0" w:space="0" w:color="auto"/>
        <w:right w:val="none" w:sz="0" w:space="0" w:color="auto"/>
      </w:divBdr>
      <w:divsChild>
        <w:div w:id="145052178">
          <w:marLeft w:val="0"/>
          <w:marRight w:val="0"/>
          <w:marTop w:val="0"/>
          <w:marBottom w:val="0"/>
          <w:divBdr>
            <w:top w:val="none" w:sz="0" w:space="0" w:color="auto"/>
            <w:left w:val="none" w:sz="0" w:space="0" w:color="auto"/>
            <w:bottom w:val="none" w:sz="0" w:space="0" w:color="auto"/>
            <w:right w:val="none" w:sz="0" w:space="0" w:color="auto"/>
          </w:divBdr>
        </w:div>
      </w:divsChild>
    </w:div>
    <w:div w:id="420376715">
      <w:bodyDiv w:val="1"/>
      <w:marLeft w:val="0"/>
      <w:marRight w:val="0"/>
      <w:marTop w:val="0"/>
      <w:marBottom w:val="0"/>
      <w:divBdr>
        <w:top w:val="none" w:sz="0" w:space="0" w:color="auto"/>
        <w:left w:val="none" w:sz="0" w:space="0" w:color="auto"/>
        <w:bottom w:val="none" w:sz="0" w:space="0" w:color="auto"/>
        <w:right w:val="none" w:sz="0" w:space="0" w:color="auto"/>
      </w:divBdr>
      <w:divsChild>
        <w:div w:id="969287129">
          <w:marLeft w:val="0"/>
          <w:marRight w:val="0"/>
          <w:marTop w:val="0"/>
          <w:marBottom w:val="0"/>
          <w:divBdr>
            <w:top w:val="none" w:sz="0" w:space="0" w:color="auto"/>
            <w:left w:val="none" w:sz="0" w:space="0" w:color="auto"/>
            <w:bottom w:val="none" w:sz="0" w:space="0" w:color="auto"/>
            <w:right w:val="none" w:sz="0" w:space="0" w:color="auto"/>
          </w:divBdr>
        </w:div>
      </w:divsChild>
    </w:div>
    <w:div w:id="457144283">
      <w:bodyDiv w:val="1"/>
      <w:marLeft w:val="0"/>
      <w:marRight w:val="0"/>
      <w:marTop w:val="0"/>
      <w:marBottom w:val="0"/>
      <w:divBdr>
        <w:top w:val="none" w:sz="0" w:space="0" w:color="auto"/>
        <w:left w:val="none" w:sz="0" w:space="0" w:color="auto"/>
        <w:bottom w:val="none" w:sz="0" w:space="0" w:color="auto"/>
        <w:right w:val="none" w:sz="0" w:space="0" w:color="auto"/>
      </w:divBdr>
      <w:divsChild>
        <w:div w:id="1593851422">
          <w:marLeft w:val="0"/>
          <w:marRight w:val="0"/>
          <w:marTop w:val="0"/>
          <w:marBottom w:val="0"/>
          <w:divBdr>
            <w:top w:val="none" w:sz="0" w:space="0" w:color="auto"/>
            <w:left w:val="none" w:sz="0" w:space="0" w:color="auto"/>
            <w:bottom w:val="none" w:sz="0" w:space="0" w:color="auto"/>
            <w:right w:val="none" w:sz="0" w:space="0" w:color="auto"/>
          </w:divBdr>
        </w:div>
      </w:divsChild>
    </w:div>
    <w:div w:id="559483188">
      <w:bodyDiv w:val="1"/>
      <w:marLeft w:val="0"/>
      <w:marRight w:val="0"/>
      <w:marTop w:val="0"/>
      <w:marBottom w:val="0"/>
      <w:divBdr>
        <w:top w:val="none" w:sz="0" w:space="0" w:color="auto"/>
        <w:left w:val="none" w:sz="0" w:space="0" w:color="auto"/>
        <w:bottom w:val="none" w:sz="0" w:space="0" w:color="auto"/>
        <w:right w:val="none" w:sz="0" w:space="0" w:color="auto"/>
      </w:divBdr>
      <w:divsChild>
        <w:div w:id="398021338">
          <w:marLeft w:val="0"/>
          <w:marRight w:val="0"/>
          <w:marTop w:val="0"/>
          <w:marBottom w:val="0"/>
          <w:divBdr>
            <w:top w:val="none" w:sz="0" w:space="0" w:color="auto"/>
            <w:left w:val="none" w:sz="0" w:space="0" w:color="auto"/>
            <w:bottom w:val="none" w:sz="0" w:space="0" w:color="auto"/>
            <w:right w:val="none" w:sz="0" w:space="0" w:color="auto"/>
          </w:divBdr>
        </w:div>
      </w:divsChild>
    </w:div>
    <w:div w:id="640577424">
      <w:bodyDiv w:val="1"/>
      <w:marLeft w:val="0"/>
      <w:marRight w:val="0"/>
      <w:marTop w:val="0"/>
      <w:marBottom w:val="0"/>
      <w:divBdr>
        <w:top w:val="none" w:sz="0" w:space="0" w:color="auto"/>
        <w:left w:val="none" w:sz="0" w:space="0" w:color="auto"/>
        <w:bottom w:val="none" w:sz="0" w:space="0" w:color="auto"/>
        <w:right w:val="none" w:sz="0" w:space="0" w:color="auto"/>
      </w:divBdr>
      <w:divsChild>
        <w:div w:id="1759212930">
          <w:marLeft w:val="0"/>
          <w:marRight w:val="0"/>
          <w:marTop w:val="0"/>
          <w:marBottom w:val="0"/>
          <w:divBdr>
            <w:top w:val="none" w:sz="0" w:space="0" w:color="auto"/>
            <w:left w:val="none" w:sz="0" w:space="0" w:color="auto"/>
            <w:bottom w:val="none" w:sz="0" w:space="0" w:color="auto"/>
            <w:right w:val="none" w:sz="0" w:space="0" w:color="auto"/>
          </w:divBdr>
        </w:div>
      </w:divsChild>
    </w:div>
    <w:div w:id="722296714">
      <w:bodyDiv w:val="1"/>
      <w:marLeft w:val="0"/>
      <w:marRight w:val="0"/>
      <w:marTop w:val="0"/>
      <w:marBottom w:val="0"/>
      <w:divBdr>
        <w:top w:val="none" w:sz="0" w:space="0" w:color="auto"/>
        <w:left w:val="none" w:sz="0" w:space="0" w:color="auto"/>
        <w:bottom w:val="none" w:sz="0" w:space="0" w:color="auto"/>
        <w:right w:val="none" w:sz="0" w:space="0" w:color="auto"/>
      </w:divBdr>
      <w:divsChild>
        <w:div w:id="2083867130">
          <w:marLeft w:val="0"/>
          <w:marRight w:val="0"/>
          <w:marTop w:val="0"/>
          <w:marBottom w:val="0"/>
          <w:divBdr>
            <w:top w:val="none" w:sz="0" w:space="0" w:color="auto"/>
            <w:left w:val="none" w:sz="0" w:space="0" w:color="auto"/>
            <w:bottom w:val="none" w:sz="0" w:space="0" w:color="auto"/>
            <w:right w:val="none" w:sz="0" w:space="0" w:color="auto"/>
          </w:divBdr>
        </w:div>
      </w:divsChild>
    </w:div>
    <w:div w:id="904414962">
      <w:bodyDiv w:val="1"/>
      <w:marLeft w:val="0"/>
      <w:marRight w:val="0"/>
      <w:marTop w:val="0"/>
      <w:marBottom w:val="0"/>
      <w:divBdr>
        <w:top w:val="none" w:sz="0" w:space="0" w:color="auto"/>
        <w:left w:val="none" w:sz="0" w:space="0" w:color="auto"/>
        <w:bottom w:val="none" w:sz="0" w:space="0" w:color="auto"/>
        <w:right w:val="none" w:sz="0" w:space="0" w:color="auto"/>
      </w:divBdr>
      <w:divsChild>
        <w:div w:id="1091199955">
          <w:marLeft w:val="0"/>
          <w:marRight w:val="0"/>
          <w:marTop w:val="0"/>
          <w:marBottom w:val="0"/>
          <w:divBdr>
            <w:top w:val="none" w:sz="0" w:space="0" w:color="auto"/>
            <w:left w:val="none" w:sz="0" w:space="0" w:color="auto"/>
            <w:bottom w:val="none" w:sz="0" w:space="0" w:color="auto"/>
            <w:right w:val="none" w:sz="0" w:space="0" w:color="auto"/>
          </w:divBdr>
        </w:div>
      </w:divsChild>
    </w:div>
    <w:div w:id="920524302">
      <w:bodyDiv w:val="1"/>
      <w:marLeft w:val="0"/>
      <w:marRight w:val="0"/>
      <w:marTop w:val="0"/>
      <w:marBottom w:val="0"/>
      <w:divBdr>
        <w:top w:val="none" w:sz="0" w:space="0" w:color="auto"/>
        <w:left w:val="none" w:sz="0" w:space="0" w:color="auto"/>
        <w:bottom w:val="none" w:sz="0" w:space="0" w:color="auto"/>
        <w:right w:val="none" w:sz="0" w:space="0" w:color="auto"/>
      </w:divBdr>
      <w:divsChild>
        <w:div w:id="1737122851">
          <w:marLeft w:val="0"/>
          <w:marRight w:val="0"/>
          <w:marTop w:val="0"/>
          <w:marBottom w:val="0"/>
          <w:divBdr>
            <w:top w:val="none" w:sz="0" w:space="0" w:color="auto"/>
            <w:left w:val="none" w:sz="0" w:space="0" w:color="auto"/>
            <w:bottom w:val="none" w:sz="0" w:space="0" w:color="auto"/>
            <w:right w:val="none" w:sz="0" w:space="0" w:color="auto"/>
          </w:divBdr>
        </w:div>
      </w:divsChild>
    </w:div>
    <w:div w:id="999232331">
      <w:bodyDiv w:val="1"/>
      <w:marLeft w:val="0"/>
      <w:marRight w:val="0"/>
      <w:marTop w:val="0"/>
      <w:marBottom w:val="0"/>
      <w:divBdr>
        <w:top w:val="none" w:sz="0" w:space="0" w:color="auto"/>
        <w:left w:val="none" w:sz="0" w:space="0" w:color="auto"/>
        <w:bottom w:val="none" w:sz="0" w:space="0" w:color="auto"/>
        <w:right w:val="none" w:sz="0" w:space="0" w:color="auto"/>
      </w:divBdr>
      <w:divsChild>
        <w:div w:id="707031223">
          <w:marLeft w:val="0"/>
          <w:marRight w:val="0"/>
          <w:marTop w:val="0"/>
          <w:marBottom w:val="0"/>
          <w:divBdr>
            <w:top w:val="none" w:sz="0" w:space="0" w:color="auto"/>
            <w:left w:val="none" w:sz="0" w:space="0" w:color="auto"/>
            <w:bottom w:val="none" w:sz="0" w:space="0" w:color="auto"/>
            <w:right w:val="none" w:sz="0" w:space="0" w:color="auto"/>
          </w:divBdr>
        </w:div>
      </w:divsChild>
    </w:div>
    <w:div w:id="1106073729">
      <w:bodyDiv w:val="1"/>
      <w:marLeft w:val="0"/>
      <w:marRight w:val="0"/>
      <w:marTop w:val="0"/>
      <w:marBottom w:val="0"/>
      <w:divBdr>
        <w:top w:val="none" w:sz="0" w:space="0" w:color="auto"/>
        <w:left w:val="none" w:sz="0" w:space="0" w:color="auto"/>
        <w:bottom w:val="none" w:sz="0" w:space="0" w:color="auto"/>
        <w:right w:val="none" w:sz="0" w:space="0" w:color="auto"/>
      </w:divBdr>
      <w:divsChild>
        <w:div w:id="1354306917">
          <w:marLeft w:val="0"/>
          <w:marRight w:val="0"/>
          <w:marTop w:val="0"/>
          <w:marBottom w:val="0"/>
          <w:divBdr>
            <w:top w:val="none" w:sz="0" w:space="0" w:color="auto"/>
            <w:left w:val="none" w:sz="0" w:space="0" w:color="auto"/>
            <w:bottom w:val="none" w:sz="0" w:space="0" w:color="auto"/>
            <w:right w:val="none" w:sz="0" w:space="0" w:color="auto"/>
          </w:divBdr>
        </w:div>
      </w:divsChild>
    </w:div>
    <w:div w:id="1175805298">
      <w:bodyDiv w:val="1"/>
      <w:marLeft w:val="0"/>
      <w:marRight w:val="0"/>
      <w:marTop w:val="0"/>
      <w:marBottom w:val="0"/>
      <w:divBdr>
        <w:top w:val="none" w:sz="0" w:space="0" w:color="auto"/>
        <w:left w:val="none" w:sz="0" w:space="0" w:color="auto"/>
        <w:bottom w:val="none" w:sz="0" w:space="0" w:color="auto"/>
        <w:right w:val="none" w:sz="0" w:space="0" w:color="auto"/>
      </w:divBdr>
      <w:divsChild>
        <w:div w:id="1119253901">
          <w:marLeft w:val="0"/>
          <w:marRight w:val="0"/>
          <w:marTop w:val="0"/>
          <w:marBottom w:val="0"/>
          <w:divBdr>
            <w:top w:val="none" w:sz="0" w:space="0" w:color="auto"/>
            <w:left w:val="none" w:sz="0" w:space="0" w:color="auto"/>
            <w:bottom w:val="none" w:sz="0" w:space="0" w:color="auto"/>
            <w:right w:val="none" w:sz="0" w:space="0" w:color="auto"/>
          </w:divBdr>
        </w:div>
      </w:divsChild>
    </w:div>
    <w:div w:id="1207716327">
      <w:bodyDiv w:val="1"/>
      <w:marLeft w:val="0"/>
      <w:marRight w:val="0"/>
      <w:marTop w:val="0"/>
      <w:marBottom w:val="0"/>
      <w:divBdr>
        <w:top w:val="none" w:sz="0" w:space="0" w:color="auto"/>
        <w:left w:val="none" w:sz="0" w:space="0" w:color="auto"/>
        <w:bottom w:val="none" w:sz="0" w:space="0" w:color="auto"/>
        <w:right w:val="none" w:sz="0" w:space="0" w:color="auto"/>
      </w:divBdr>
      <w:divsChild>
        <w:div w:id="1470435674">
          <w:marLeft w:val="0"/>
          <w:marRight w:val="0"/>
          <w:marTop w:val="0"/>
          <w:marBottom w:val="0"/>
          <w:divBdr>
            <w:top w:val="none" w:sz="0" w:space="0" w:color="auto"/>
            <w:left w:val="none" w:sz="0" w:space="0" w:color="auto"/>
            <w:bottom w:val="none" w:sz="0" w:space="0" w:color="auto"/>
            <w:right w:val="none" w:sz="0" w:space="0" w:color="auto"/>
          </w:divBdr>
        </w:div>
      </w:divsChild>
    </w:div>
    <w:div w:id="1276524284">
      <w:bodyDiv w:val="1"/>
      <w:marLeft w:val="0"/>
      <w:marRight w:val="0"/>
      <w:marTop w:val="0"/>
      <w:marBottom w:val="0"/>
      <w:divBdr>
        <w:top w:val="none" w:sz="0" w:space="0" w:color="auto"/>
        <w:left w:val="none" w:sz="0" w:space="0" w:color="auto"/>
        <w:bottom w:val="none" w:sz="0" w:space="0" w:color="auto"/>
        <w:right w:val="none" w:sz="0" w:space="0" w:color="auto"/>
      </w:divBdr>
      <w:divsChild>
        <w:div w:id="541550991">
          <w:marLeft w:val="0"/>
          <w:marRight w:val="0"/>
          <w:marTop w:val="0"/>
          <w:marBottom w:val="0"/>
          <w:divBdr>
            <w:top w:val="none" w:sz="0" w:space="0" w:color="auto"/>
            <w:left w:val="none" w:sz="0" w:space="0" w:color="auto"/>
            <w:bottom w:val="none" w:sz="0" w:space="0" w:color="auto"/>
            <w:right w:val="none" w:sz="0" w:space="0" w:color="auto"/>
          </w:divBdr>
        </w:div>
      </w:divsChild>
    </w:div>
    <w:div w:id="1280255681">
      <w:bodyDiv w:val="1"/>
      <w:marLeft w:val="0"/>
      <w:marRight w:val="0"/>
      <w:marTop w:val="0"/>
      <w:marBottom w:val="0"/>
      <w:divBdr>
        <w:top w:val="none" w:sz="0" w:space="0" w:color="auto"/>
        <w:left w:val="none" w:sz="0" w:space="0" w:color="auto"/>
        <w:bottom w:val="none" w:sz="0" w:space="0" w:color="auto"/>
        <w:right w:val="none" w:sz="0" w:space="0" w:color="auto"/>
      </w:divBdr>
      <w:divsChild>
        <w:div w:id="945188156">
          <w:marLeft w:val="0"/>
          <w:marRight w:val="0"/>
          <w:marTop w:val="0"/>
          <w:marBottom w:val="0"/>
          <w:divBdr>
            <w:top w:val="none" w:sz="0" w:space="0" w:color="auto"/>
            <w:left w:val="none" w:sz="0" w:space="0" w:color="auto"/>
            <w:bottom w:val="none" w:sz="0" w:space="0" w:color="auto"/>
            <w:right w:val="none" w:sz="0" w:space="0" w:color="auto"/>
          </w:divBdr>
        </w:div>
      </w:divsChild>
    </w:div>
    <w:div w:id="1283266934">
      <w:bodyDiv w:val="1"/>
      <w:marLeft w:val="0"/>
      <w:marRight w:val="0"/>
      <w:marTop w:val="0"/>
      <w:marBottom w:val="0"/>
      <w:divBdr>
        <w:top w:val="none" w:sz="0" w:space="0" w:color="auto"/>
        <w:left w:val="none" w:sz="0" w:space="0" w:color="auto"/>
        <w:bottom w:val="none" w:sz="0" w:space="0" w:color="auto"/>
        <w:right w:val="none" w:sz="0" w:space="0" w:color="auto"/>
      </w:divBdr>
      <w:divsChild>
        <w:div w:id="1792429951">
          <w:marLeft w:val="0"/>
          <w:marRight w:val="0"/>
          <w:marTop w:val="0"/>
          <w:marBottom w:val="0"/>
          <w:divBdr>
            <w:top w:val="none" w:sz="0" w:space="0" w:color="auto"/>
            <w:left w:val="none" w:sz="0" w:space="0" w:color="auto"/>
            <w:bottom w:val="none" w:sz="0" w:space="0" w:color="auto"/>
            <w:right w:val="none" w:sz="0" w:space="0" w:color="auto"/>
          </w:divBdr>
        </w:div>
      </w:divsChild>
    </w:div>
    <w:div w:id="1344823424">
      <w:bodyDiv w:val="1"/>
      <w:marLeft w:val="0"/>
      <w:marRight w:val="0"/>
      <w:marTop w:val="0"/>
      <w:marBottom w:val="0"/>
      <w:divBdr>
        <w:top w:val="none" w:sz="0" w:space="0" w:color="auto"/>
        <w:left w:val="none" w:sz="0" w:space="0" w:color="auto"/>
        <w:bottom w:val="none" w:sz="0" w:space="0" w:color="auto"/>
        <w:right w:val="none" w:sz="0" w:space="0" w:color="auto"/>
      </w:divBdr>
      <w:divsChild>
        <w:div w:id="1756048389">
          <w:marLeft w:val="0"/>
          <w:marRight w:val="0"/>
          <w:marTop w:val="0"/>
          <w:marBottom w:val="0"/>
          <w:divBdr>
            <w:top w:val="none" w:sz="0" w:space="0" w:color="auto"/>
            <w:left w:val="none" w:sz="0" w:space="0" w:color="auto"/>
            <w:bottom w:val="none" w:sz="0" w:space="0" w:color="auto"/>
            <w:right w:val="none" w:sz="0" w:space="0" w:color="auto"/>
          </w:divBdr>
        </w:div>
      </w:divsChild>
    </w:div>
    <w:div w:id="1506936263">
      <w:bodyDiv w:val="1"/>
      <w:marLeft w:val="0"/>
      <w:marRight w:val="0"/>
      <w:marTop w:val="0"/>
      <w:marBottom w:val="0"/>
      <w:divBdr>
        <w:top w:val="none" w:sz="0" w:space="0" w:color="auto"/>
        <w:left w:val="none" w:sz="0" w:space="0" w:color="auto"/>
        <w:bottom w:val="none" w:sz="0" w:space="0" w:color="auto"/>
        <w:right w:val="none" w:sz="0" w:space="0" w:color="auto"/>
      </w:divBdr>
      <w:divsChild>
        <w:div w:id="1870948161">
          <w:marLeft w:val="0"/>
          <w:marRight w:val="0"/>
          <w:marTop w:val="0"/>
          <w:marBottom w:val="0"/>
          <w:divBdr>
            <w:top w:val="none" w:sz="0" w:space="0" w:color="auto"/>
            <w:left w:val="none" w:sz="0" w:space="0" w:color="auto"/>
            <w:bottom w:val="none" w:sz="0" w:space="0" w:color="auto"/>
            <w:right w:val="none" w:sz="0" w:space="0" w:color="auto"/>
          </w:divBdr>
        </w:div>
      </w:divsChild>
    </w:div>
    <w:div w:id="1537309620">
      <w:bodyDiv w:val="1"/>
      <w:marLeft w:val="0"/>
      <w:marRight w:val="0"/>
      <w:marTop w:val="0"/>
      <w:marBottom w:val="0"/>
      <w:divBdr>
        <w:top w:val="none" w:sz="0" w:space="0" w:color="auto"/>
        <w:left w:val="none" w:sz="0" w:space="0" w:color="auto"/>
        <w:bottom w:val="none" w:sz="0" w:space="0" w:color="auto"/>
        <w:right w:val="none" w:sz="0" w:space="0" w:color="auto"/>
      </w:divBdr>
      <w:divsChild>
        <w:div w:id="680860266">
          <w:marLeft w:val="0"/>
          <w:marRight w:val="0"/>
          <w:marTop w:val="0"/>
          <w:marBottom w:val="0"/>
          <w:divBdr>
            <w:top w:val="none" w:sz="0" w:space="0" w:color="auto"/>
            <w:left w:val="none" w:sz="0" w:space="0" w:color="auto"/>
            <w:bottom w:val="none" w:sz="0" w:space="0" w:color="auto"/>
            <w:right w:val="none" w:sz="0" w:space="0" w:color="auto"/>
          </w:divBdr>
        </w:div>
      </w:divsChild>
    </w:div>
    <w:div w:id="1554077916">
      <w:bodyDiv w:val="1"/>
      <w:marLeft w:val="0"/>
      <w:marRight w:val="0"/>
      <w:marTop w:val="0"/>
      <w:marBottom w:val="0"/>
      <w:divBdr>
        <w:top w:val="none" w:sz="0" w:space="0" w:color="auto"/>
        <w:left w:val="none" w:sz="0" w:space="0" w:color="auto"/>
        <w:bottom w:val="none" w:sz="0" w:space="0" w:color="auto"/>
        <w:right w:val="none" w:sz="0" w:space="0" w:color="auto"/>
      </w:divBdr>
      <w:divsChild>
        <w:div w:id="176971418">
          <w:marLeft w:val="0"/>
          <w:marRight w:val="0"/>
          <w:marTop w:val="0"/>
          <w:marBottom w:val="0"/>
          <w:divBdr>
            <w:top w:val="none" w:sz="0" w:space="0" w:color="auto"/>
            <w:left w:val="none" w:sz="0" w:space="0" w:color="auto"/>
            <w:bottom w:val="none" w:sz="0" w:space="0" w:color="auto"/>
            <w:right w:val="none" w:sz="0" w:space="0" w:color="auto"/>
          </w:divBdr>
        </w:div>
      </w:divsChild>
    </w:div>
    <w:div w:id="1582333545">
      <w:bodyDiv w:val="1"/>
      <w:marLeft w:val="0"/>
      <w:marRight w:val="0"/>
      <w:marTop w:val="0"/>
      <w:marBottom w:val="0"/>
      <w:divBdr>
        <w:top w:val="none" w:sz="0" w:space="0" w:color="auto"/>
        <w:left w:val="none" w:sz="0" w:space="0" w:color="auto"/>
        <w:bottom w:val="none" w:sz="0" w:space="0" w:color="auto"/>
        <w:right w:val="none" w:sz="0" w:space="0" w:color="auto"/>
      </w:divBdr>
      <w:divsChild>
        <w:div w:id="2127964819">
          <w:marLeft w:val="0"/>
          <w:marRight w:val="0"/>
          <w:marTop w:val="0"/>
          <w:marBottom w:val="0"/>
          <w:divBdr>
            <w:top w:val="none" w:sz="0" w:space="0" w:color="auto"/>
            <w:left w:val="none" w:sz="0" w:space="0" w:color="auto"/>
            <w:bottom w:val="none" w:sz="0" w:space="0" w:color="auto"/>
            <w:right w:val="none" w:sz="0" w:space="0" w:color="auto"/>
          </w:divBdr>
        </w:div>
      </w:divsChild>
    </w:div>
    <w:div w:id="1658921575">
      <w:bodyDiv w:val="1"/>
      <w:marLeft w:val="0"/>
      <w:marRight w:val="0"/>
      <w:marTop w:val="0"/>
      <w:marBottom w:val="0"/>
      <w:divBdr>
        <w:top w:val="none" w:sz="0" w:space="0" w:color="auto"/>
        <w:left w:val="none" w:sz="0" w:space="0" w:color="auto"/>
        <w:bottom w:val="none" w:sz="0" w:space="0" w:color="auto"/>
        <w:right w:val="none" w:sz="0" w:space="0" w:color="auto"/>
      </w:divBdr>
      <w:divsChild>
        <w:div w:id="1202330238">
          <w:marLeft w:val="0"/>
          <w:marRight w:val="0"/>
          <w:marTop w:val="0"/>
          <w:marBottom w:val="0"/>
          <w:divBdr>
            <w:top w:val="none" w:sz="0" w:space="0" w:color="auto"/>
            <w:left w:val="none" w:sz="0" w:space="0" w:color="auto"/>
            <w:bottom w:val="none" w:sz="0" w:space="0" w:color="auto"/>
            <w:right w:val="none" w:sz="0" w:space="0" w:color="auto"/>
          </w:divBdr>
        </w:div>
      </w:divsChild>
    </w:div>
    <w:div w:id="1677077758">
      <w:bodyDiv w:val="1"/>
      <w:marLeft w:val="0"/>
      <w:marRight w:val="0"/>
      <w:marTop w:val="0"/>
      <w:marBottom w:val="0"/>
      <w:divBdr>
        <w:top w:val="none" w:sz="0" w:space="0" w:color="auto"/>
        <w:left w:val="none" w:sz="0" w:space="0" w:color="auto"/>
        <w:bottom w:val="none" w:sz="0" w:space="0" w:color="auto"/>
        <w:right w:val="none" w:sz="0" w:space="0" w:color="auto"/>
      </w:divBdr>
      <w:divsChild>
        <w:div w:id="1740588460">
          <w:marLeft w:val="0"/>
          <w:marRight w:val="0"/>
          <w:marTop w:val="0"/>
          <w:marBottom w:val="0"/>
          <w:divBdr>
            <w:top w:val="none" w:sz="0" w:space="0" w:color="auto"/>
            <w:left w:val="none" w:sz="0" w:space="0" w:color="auto"/>
            <w:bottom w:val="none" w:sz="0" w:space="0" w:color="auto"/>
            <w:right w:val="none" w:sz="0" w:space="0" w:color="auto"/>
          </w:divBdr>
        </w:div>
      </w:divsChild>
    </w:div>
    <w:div w:id="1682392870">
      <w:bodyDiv w:val="1"/>
      <w:marLeft w:val="0"/>
      <w:marRight w:val="0"/>
      <w:marTop w:val="0"/>
      <w:marBottom w:val="0"/>
      <w:divBdr>
        <w:top w:val="none" w:sz="0" w:space="0" w:color="auto"/>
        <w:left w:val="none" w:sz="0" w:space="0" w:color="auto"/>
        <w:bottom w:val="none" w:sz="0" w:space="0" w:color="auto"/>
        <w:right w:val="none" w:sz="0" w:space="0" w:color="auto"/>
      </w:divBdr>
      <w:divsChild>
        <w:div w:id="1993096903">
          <w:marLeft w:val="0"/>
          <w:marRight w:val="0"/>
          <w:marTop w:val="0"/>
          <w:marBottom w:val="0"/>
          <w:divBdr>
            <w:top w:val="none" w:sz="0" w:space="0" w:color="auto"/>
            <w:left w:val="none" w:sz="0" w:space="0" w:color="auto"/>
            <w:bottom w:val="none" w:sz="0" w:space="0" w:color="auto"/>
            <w:right w:val="none" w:sz="0" w:space="0" w:color="auto"/>
          </w:divBdr>
        </w:div>
      </w:divsChild>
    </w:div>
    <w:div w:id="1704598913">
      <w:bodyDiv w:val="1"/>
      <w:marLeft w:val="0"/>
      <w:marRight w:val="0"/>
      <w:marTop w:val="0"/>
      <w:marBottom w:val="0"/>
      <w:divBdr>
        <w:top w:val="none" w:sz="0" w:space="0" w:color="auto"/>
        <w:left w:val="none" w:sz="0" w:space="0" w:color="auto"/>
        <w:bottom w:val="none" w:sz="0" w:space="0" w:color="auto"/>
        <w:right w:val="none" w:sz="0" w:space="0" w:color="auto"/>
      </w:divBdr>
      <w:divsChild>
        <w:div w:id="1302494289">
          <w:marLeft w:val="0"/>
          <w:marRight w:val="0"/>
          <w:marTop w:val="0"/>
          <w:marBottom w:val="0"/>
          <w:divBdr>
            <w:top w:val="none" w:sz="0" w:space="0" w:color="auto"/>
            <w:left w:val="none" w:sz="0" w:space="0" w:color="auto"/>
            <w:bottom w:val="none" w:sz="0" w:space="0" w:color="auto"/>
            <w:right w:val="none" w:sz="0" w:space="0" w:color="auto"/>
          </w:divBdr>
        </w:div>
      </w:divsChild>
    </w:div>
    <w:div w:id="1752118997">
      <w:bodyDiv w:val="1"/>
      <w:marLeft w:val="0"/>
      <w:marRight w:val="0"/>
      <w:marTop w:val="0"/>
      <w:marBottom w:val="0"/>
      <w:divBdr>
        <w:top w:val="none" w:sz="0" w:space="0" w:color="auto"/>
        <w:left w:val="none" w:sz="0" w:space="0" w:color="auto"/>
        <w:bottom w:val="none" w:sz="0" w:space="0" w:color="auto"/>
        <w:right w:val="none" w:sz="0" w:space="0" w:color="auto"/>
      </w:divBdr>
      <w:divsChild>
        <w:div w:id="567617371">
          <w:marLeft w:val="0"/>
          <w:marRight w:val="0"/>
          <w:marTop w:val="0"/>
          <w:marBottom w:val="0"/>
          <w:divBdr>
            <w:top w:val="none" w:sz="0" w:space="0" w:color="auto"/>
            <w:left w:val="none" w:sz="0" w:space="0" w:color="auto"/>
            <w:bottom w:val="none" w:sz="0" w:space="0" w:color="auto"/>
            <w:right w:val="none" w:sz="0" w:space="0" w:color="auto"/>
          </w:divBdr>
        </w:div>
      </w:divsChild>
    </w:div>
    <w:div w:id="1753895996">
      <w:bodyDiv w:val="1"/>
      <w:marLeft w:val="0"/>
      <w:marRight w:val="0"/>
      <w:marTop w:val="0"/>
      <w:marBottom w:val="0"/>
      <w:divBdr>
        <w:top w:val="none" w:sz="0" w:space="0" w:color="auto"/>
        <w:left w:val="none" w:sz="0" w:space="0" w:color="auto"/>
        <w:bottom w:val="none" w:sz="0" w:space="0" w:color="auto"/>
        <w:right w:val="none" w:sz="0" w:space="0" w:color="auto"/>
      </w:divBdr>
      <w:divsChild>
        <w:div w:id="1655723257">
          <w:marLeft w:val="0"/>
          <w:marRight w:val="0"/>
          <w:marTop w:val="0"/>
          <w:marBottom w:val="0"/>
          <w:divBdr>
            <w:top w:val="none" w:sz="0" w:space="0" w:color="auto"/>
            <w:left w:val="none" w:sz="0" w:space="0" w:color="auto"/>
            <w:bottom w:val="none" w:sz="0" w:space="0" w:color="auto"/>
            <w:right w:val="none" w:sz="0" w:space="0" w:color="auto"/>
          </w:divBdr>
        </w:div>
      </w:divsChild>
    </w:div>
    <w:div w:id="1847288511">
      <w:bodyDiv w:val="1"/>
      <w:marLeft w:val="0"/>
      <w:marRight w:val="0"/>
      <w:marTop w:val="0"/>
      <w:marBottom w:val="0"/>
      <w:divBdr>
        <w:top w:val="none" w:sz="0" w:space="0" w:color="auto"/>
        <w:left w:val="none" w:sz="0" w:space="0" w:color="auto"/>
        <w:bottom w:val="none" w:sz="0" w:space="0" w:color="auto"/>
        <w:right w:val="none" w:sz="0" w:space="0" w:color="auto"/>
      </w:divBdr>
      <w:divsChild>
        <w:div w:id="1104695204">
          <w:marLeft w:val="0"/>
          <w:marRight w:val="0"/>
          <w:marTop w:val="0"/>
          <w:marBottom w:val="0"/>
          <w:divBdr>
            <w:top w:val="none" w:sz="0" w:space="0" w:color="auto"/>
            <w:left w:val="none" w:sz="0" w:space="0" w:color="auto"/>
            <w:bottom w:val="none" w:sz="0" w:space="0" w:color="auto"/>
            <w:right w:val="none" w:sz="0" w:space="0" w:color="auto"/>
          </w:divBdr>
        </w:div>
      </w:divsChild>
    </w:div>
    <w:div w:id="1858500449">
      <w:bodyDiv w:val="1"/>
      <w:marLeft w:val="0"/>
      <w:marRight w:val="0"/>
      <w:marTop w:val="0"/>
      <w:marBottom w:val="0"/>
      <w:divBdr>
        <w:top w:val="none" w:sz="0" w:space="0" w:color="auto"/>
        <w:left w:val="none" w:sz="0" w:space="0" w:color="auto"/>
        <w:bottom w:val="none" w:sz="0" w:space="0" w:color="auto"/>
        <w:right w:val="none" w:sz="0" w:space="0" w:color="auto"/>
      </w:divBdr>
      <w:divsChild>
        <w:div w:id="796484498">
          <w:marLeft w:val="0"/>
          <w:marRight w:val="0"/>
          <w:marTop w:val="0"/>
          <w:marBottom w:val="0"/>
          <w:divBdr>
            <w:top w:val="none" w:sz="0" w:space="0" w:color="auto"/>
            <w:left w:val="none" w:sz="0" w:space="0" w:color="auto"/>
            <w:bottom w:val="none" w:sz="0" w:space="0" w:color="auto"/>
            <w:right w:val="none" w:sz="0" w:space="0" w:color="auto"/>
          </w:divBdr>
        </w:div>
      </w:divsChild>
    </w:div>
    <w:div w:id="1922330546">
      <w:bodyDiv w:val="1"/>
      <w:marLeft w:val="0"/>
      <w:marRight w:val="0"/>
      <w:marTop w:val="0"/>
      <w:marBottom w:val="0"/>
      <w:divBdr>
        <w:top w:val="none" w:sz="0" w:space="0" w:color="auto"/>
        <w:left w:val="none" w:sz="0" w:space="0" w:color="auto"/>
        <w:bottom w:val="none" w:sz="0" w:space="0" w:color="auto"/>
        <w:right w:val="none" w:sz="0" w:space="0" w:color="auto"/>
      </w:divBdr>
      <w:divsChild>
        <w:div w:id="529146729">
          <w:marLeft w:val="0"/>
          <w:marRight w:val="0"/>
          <w:marTop w:val="0"/>
          <w:marBottom w:val="0"/>
          <w:divBdr>
            <w:top w:val="none" w:sz="0" w:space="0" w:color="auto"/>
            <w:left w:val="none" w:sz="0" w:space="0" w:color="auto"/>
            <w:bottom w:val="none" w:sz="0" w:space="0" w:color="auto"/>
            <w:right w:val="none" w:sz="0" w:space="0" w:color="auto"/>
          </w:divBdr>
        </w:div>
      </w:divsChild>
    </w:div>
    <w:div w:id="1923249363">
      <w:bodyDiv w:val="1"/>
      <w:marLeft w:val="0"/>
      <w:marRight w:val="0"/>
      <w:marTop w:val="0"/>
      <w:marBottom w:val="0"/>
      <w:divBdr>
        <w:top w:val="none" w:sz="0" w:space="0" w:color="auto"/>
        <w:left w:val="none" w:sz="0" w:space="0" w:color="auto"/>
        <w:bottom w:val="none" w:sz="0" w:space="0" w:color="auto"/>
        <w:right w:val="none" w:sz="0" w:space="0" w:color="auto"/>
      </w:divBdr>
      <w:divsChild>
        <w:div w:id="210970259">
          <w:marLeft w:val="0"/>
          <w:marRight w:val="0"/>
          <w:marTop w:val="0"/>
          <w:marBottom w:val="0"/>
          <w:divBdr>
            <w:top w:val="none" w:sz="0" w:space="0" w:color="auto"/>
            <w:left w:val="none" w:sz="0" w:space="0" w:color="auto"/>
            <w:bottom w:val="none" w:sz="0" w:space="0" w:color="auto"/>
            <w:right w:val="none" w:sz="0" w:space="0" w:color="auto"/>
          </w:divBdr>
        </w:div>
      </w:divsChild>
    </w:div>
    <w:div w:id="1934238978">
      <w:bodyDiv w:val="1"/>
      <w:marLeft w:val="0"/>
      <w:marRight w:val="0"/>
      <w:marTop w:val="0"/>
      <w:marBottom w:val="0"/>
      <w:divBdr>
        <w:top w:val="none" w:sz="0" w:space="0" w:color="auto"/>
        <w:left w:val="none" w:sz="0" w:space="0" w:color="auto"/>
        <w:bottom w:val="none" w:sz="0" w:space="0" w:color="auto"/>
        <w:right w:val="none" w:sz="0" w:space="0" w:color="auto"/>
      </w:divBdr>
      <w:divsChild>
        <w:div w:id="1720861490">
          <w:marLeft w:val="0"/>
          <w:marRight w:val="0"/>
          <w:marTop w:val="0"/>
          <w:marBottom w:val="0"/>
          <w:divBdr>
            <w:top w:val="none" w:sz="0" w:space="0" w:color="auto"/>
            <w:left w:val="none" w:sz="0" w:space="0" w:color="auto"/>
            <w:bottom w:val="none" w:sz="0" w:space="0" w:color="auto"/>
            <w:right w:val="none" w:sz="0" w:space="0" w:color="auto"/>
          </w:divBdr>
        </w:div>
      </w:divsChild>
    </w:div>
    <w:div w:id="1940406578">
      <w:bodyDiv w:val="1"/>
      <w:marLeft w:val="0"/>
      <w:marRight w:val="0"/>
      <w:marTop w:val="0"/>
      <w:marBottom w:val="0"/>
      <w:divBdr>
        <w:top w:val="none" w:sz="0" w:space="0" w:color="auto"/>
        <w:left w:val="none" w:sz="0" w:space="0" w:color="auto"/>
        <w:bottom w:val="none" w:sz="0" w:space="0" w:color="auto"/>
        <w:right w:val="none" w:sz="0" w:space="0" w:color="auto"/>
      </w:divBdr>
      <w:divsChild>
        <w:div w:id="1145438558">
          <w:marLeft w:val="0"/>
          <w:marRight w:val="0"/>
          <w:marTop w:val="0"/>
          <w:marBottom w:val="0"/>
          <w:divBdr>
            <w:top w:val="none" w:sz="0" w:space="0" w:color="auto"/>
            <w:left w:val="none" w:sz="0" w:space="0" w:color="auto"/>
            <w:bottom w:val="none" w:sz="0" w:space="0" w:color="auto"/>
            <w:right w:val="none" w:sz="0" w:space="0" w:color="auto"/>
          </w:divBdr>
        </w:div>
      </w:divsChild>
    </w:div>
    <w:div w:id="2039356747">
      <w:bodyDiv w:val="1"/>
      <w:marLeft w:val="0"/>
      <w:marRight w:val="0"/>
      <w:marTop w:val="0"/>
      <w:marBottom w:val="0"/>
      <w:divBdr>
        <w:top w:val="none" w:sz="0" w:space="0" w:color="auto"/>
        <w:left w:val="none" w:sz="0" w:space="0" w:color="auto"/>
        <w:bottom w:val="none" w:sz="0" w:space="0" w:color="auto"/>
        <w:right w:val="none" w:sz="0" w:space="0" w:color="auto"/>
      </w:divBdr>
      <w:divsChild>
        <w:div w:id="2029982484">
          <w:marLeft w:val="0"/>
          <w:marRight w:val="0"/>
          <w:marTop w:val="0"/>
          <w:marBottom w:val="0"/>
          <w:divBdr>
            <w:top w:val="none" w:sz="0" w:space="0" w:color="auto"/>
            <w:left w:val="none" w:sz="0" w:space="0" w:color="auto"/>
            <w:bottom w:val="none" w:sz="0" w:space="0" w:color="auto"/>
            <w:right w:val="none" w:sz="0" w:space="0" w:color="auto"/>
          </w:divBdr>
        </w:div>
      </w:divsChild>
    </w:div>
    <w:div w:id="2073768133">
      <w:bodyDiv w:val="1"/>
      <w:marLeft w:val="0"/>
      <w:marRight w:val="0"/>
      <w:marTop w:val="0"/>
      <w:marBottom w:val="0"/>
      <w:divBdr>
        <w:top w:val="none" w:sz="0" w:space="0" w:color="auto"/>
        <w:left w:val="none" w:sz="0" w:space="0" w:color="auto"/>
        <w:bottom w:val="none" w:sz="0" w:space="0" w:color="auto"/>
        <w:right w:val="none" w:sz="0" w:space="0" w:color="auto"/>
      </w:divBdr>
      <w:divsChild>
        <w:div w:id="1418865957">
          <w:marLeft w:val="0"/>
          <w:marRight w:val="0"/>
          <w:marTop w:val="0"/>
          <w:marBottom w:val="0"/>
          <w:divBdr>
            <w:top w:val="none" w:sz="0" w:space="0" w:color="auto"/>
            <w:left w:val="none" w:sz="0" w:space="0" w:color="auto"/>
            <w:bottom w:val="none" w:sz="0" w:space="0" w:color="auto"/>
            <w:right w:val="none" w:sz="0" w:space="0" w:color="auto"/>
          </w:divBdr>
        </w:div>
      </w:divsChild>
    </w:div>
    <w:div w:id="2088189045">
      <w:bodyDiv w:val="1"/>
      <w:marLeft w:val="0"/>
      <w:marRight w:val="0"/>
      <w:marTop w:val="0"/>
      <w:marBottom w:val="0"/>
      <w:divBdr>
        <w:top w:val="none" w:sz="0" w:space="0" w:color="auto"/>
        <w:left w:val="none" w:sz="0" w:space="0" w:color="auto"/>
        <w:bottom w:val="none" w:sz="0" w:space="0" w:color="auto"/>
        <w:right w:val="none" w:sz="0" w:space="0" w:color="auto"/>
      </w:divBdr>
      <w:divsChild>
        <w:div w:id="291861909">
          <w:marLeft w:val="0"/>
          <w:marRight w:val="0"/>
          <w:marTop w:val="0"/>
          <w:marBottom w:val="0"/>
          <w:divBdr>
            <w:top w:val="none" w:sz="0" w:space="0" w:color="auto"/>
            <w:left w:val="none" w:sz="0" w:space="0" w:color="auto"/>
            <w:bottom w:val="none" w:sz="0" w:space="0" w:color="auto"/>
            <w:right w:val="none" w:sz="0" w:space="0" w:color="auto"/>
          </w:divBdr>
        </w:div>
      </w:divsChild>
    </w:div>
    <w:div w:id="2146269860">
      <w:bodyDiv w:val="1"/>
      <w:marLeft w:val="0"/>
      <w:marRight w:val="0"/>
      <w:marTop w:val="0"/>
      <w:marBottom w:val="0"/>
      <w:divBdr>
        <w:top w:val="none" w:sz="0" w:space="0" w:color="auto"/>
        <w:left w:val="none" w:sz="0" w:space="0" w:color="auto"/>
        <w:bottom w:val="none" w:sz="0" w:space="0" w:color="auto"/>
        <w:right w:val="none" w:sz="0" w:space="0" w:color="auto"/>
      </w:divBdr>
      <w:divsChild>
        <w:div w:id="1429886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QuickStyle" Target="diagrams/quickStyle2.xm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hyperlink" Target="http://www.interotc.com" TargetMode="External"/><Relationship Id="rId89"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diagramQuickStyle" Target="diagrams/quickStyle1.xml"/><Relationship Id="rId32" Type="http://schemas.openxmlformats.org/officeDocument/2006/relationships/image" Target="media/image9.png"/><Relationship Id="rId37" Type="http://schemas.openxmlformats.org/officeDocument/2006/relationships/diagramData" Target="diagrams/data4.xml"/><Relationship Id="rId53" Type="http://schemas.openxmlformats.org/officeDocument/2006/relationships/image" Target="media/image25.jpe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hyperlink" Target="http://www.so.com/s?q=%E4%BB%B2%E8%A3%81%E8%A3%81%E5%86%B3&amp;ie=utf-8&amp;src=wenda_link"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1.jpg"/><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hyperlink" Target="http://www.so.com/s?q=%E4%BB%B2%E8%A3%81%E8%A7%84%E5%88%99&amp;ie=utf-8&amp;src=wenda_link" TargetMode="External"/><Relationship Id="rId85"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diagramData" Target="diagrams/data3.xml"/><Relationship Id="rId33" Type="http://schemas.openxmlformats.org/officeDocument/2006/relationships/image" Target="media/image10.png"/><Relationship Id="rId38" Type="http://schemas.openxmlformats.org/officeDocument/2006/relationships/diagramLayout" Target="diagrams/layout4.xm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jpeg"/><Relationship Id="rId20" Type="http://schemas.openxmlformats.org/officeDocument/2006/relationships/diagramLayout" Target="diagrams/layout2.xml"/><Relationship Id="rId41" Type="http://schemas.microsoft.com/office/2007/relationships/diagramDrawing" Target="diagrams/drawing4.xm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1.png"/><Relationship Id="rId88"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image" Target="media/image13.png"/><Relationship Id="rId49" Type="http://schemas.openxmlformats.org/officeDocument/2006/relationships/image" Target="media/image21.jpeg"/><Relationship Id="rId57" Type="http://schemas.openxmlformats.org/officeDocument/2006/relationships/image" Target="media/image29.png"/><Relationship Id="rId10" Type="http://schemas.openxmlformats.org/officeDocument/2006/relationships/diagramLayout" Target="diagrams/layout1.xml"/><Relationship Id="rId31" Type="http://schemas.openxmlformats.org/officeDocument/2006/relationships/image" Target="media/image8.png"/><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image" Target="media/image45.png"/><Relationship Id="rId78" Type="http://schemas.openxmlformats.org/officeDocument/2006/relationships/hyperlink" Target="http://www.so.com/s?q=%E4%BB%B2%E8%A3%81%E8%A7%84%E5%88%99&amp;ie=utf-8&amp;src=wenda_link" TargetMode="External"/><Relationship Id="rId81" Type="http://schemas.openxmlformats.org/officeDocument/2006/relationships/hyperlink" Target="http://www.so.com/s?q=%E4%BB%B2%E8%A3%81%E8%A3%81%E5%86%B3&amp;ie=utf-8&amp;src=wenda_link" TargetMode="External"/><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5.png"/><Relationship Id="rId39" Type="http://schemas.openxmlformats.org/officeDocument/2006/relationships/diagramQuickStyle" Target="diagrams/quickStyle4.xml"/><Relationship Id="rId34" Type="http://schemas.openxmlformats.org/officeDocument/2006/relationships/image" Target="media/image11.png"/><Relationship Id="rId50" Type="http://schemas.openxmlformats.org/officeDocument/2006/relationships/image" Target="media/image22.jpeg"/><Relationship Id="rId55" Type="http://schemas.openxmlformats.org/officeDocument/2006/relationships/image" Target="media/image27.png"/><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microsoft.com/office/2007/relationships/diagramDrawing" Target="diagrams/drawing3.xml"/><Relationship Id="rId24" Type="http://schemas.openxmlformats.org/officeDocument/2006/relationships/image" Target="media/image6.png"/><Relationship Id="rId40" Type="http://schemas.openxmlformats.org/officeDocument/2006/relationships/diagramColors" Target="diagrams/colors4.xml"/><Relationship Id="rId45" Type="http://schemas.openxmlformats.org/officeDocument/2006/relationships/image" Target="media/image17.png"/><Relationship Id="rId66" Type="http://schemas.openxmlformats.org/officeDocument/2006/relationships/image" Target="media/image38.jpeg"/><Relationship Id="rId87" Type="http://schemas.openxmlformats.org/officeDocument/2006/relationships/image" Target="media/image54.jpeg"/><Relationship Id="rId61" Type="http://schemas.openxmlformats.org/officeDocument/2006/relationships/image" Target="media/image33.png"/><Relationship Id="rId82" Type="http://schemas.openxmlformats.org/officeDocument/2006/relationships/image" Target="media/image50.png"/><Relationship Id="rId19"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FC3EC6-DC46-468D-99E6-1E44D034539F}" type="doc">
      <dgm:prSet loTypeId="urn:microsoft.com/office/officeart/2005/8/layout/hProcess9" loCatId="process" qsTypeId="urn:microsoft.com/office/officeart/2005/8/quickstyle/simple1" qsCatId="simple" csTypeId="urn:microsoft.com/office/officeart/2005/8/colors/colorful4" csCatId="colorful" phldr="1"/>
      <dgm:spPr/>
    </dgm:pt>
    <dgm:pt modelId="{687A2AD4-6450-4925-B8FF-11EB5197C6B4}">
      <dgm:prSet phldrT="[文本]" custT="1"/>
      <dgm:spPr/>
      <dgm:t>
        <a:bodyPr/>
        <a:lstStyle/>
        <a:p>
          <a:pPr algn="ctr"/>
          <a:r>
            <a:rPr lang="zh-CN" altLang="en-US" sz="1200"/>
            <a:t>  登录报价系统        填写申请                     上传申请资料</a:t>
          </a:r>
        </a:p>
      </dgm:t>
    </dgm:pt>
    <dgm:pt modelId="{4D717CD9-833B-4A2F-94E1-3D96F691D5C1}" type="parTrans" cxnId="{52E7EF42-D884-4D15-BF79-25D5002BFFCF}">
      <dgm:prSet/>
      <dgm:spPr/>
      <dgm:t>
        <a:bodyPr/>
        <a:lstStyle/>
        <a:p>
          <a:pPr algn="ctr"/>
          <a:endParaRPr lang="zh-CN" altLang="en-US"/>
        </a:p>
      </dgm:t>
    </dgm:pt>
    <dgm:pt modelId="{851EE760-1899-4A7D-B14A-0562CBEAA9EB}" type="sibTrans" cxnId="{52E7EF42-D884-4D15-BF79-25D5002BFFCF}">
      <dgm:prSet/>
      <dgm:spPr/>
      <dgm:t>
        <a:bodyPr/>
        <a:lstStyle/>
        <a:p>
          <a:pPr algn="ctr"/>
          <a:endParaRPr lang="zh-CN" altLang="en-US"/>
        </a:p>
      </dgm:t>
    </dgm:pt>
    <dgm:pt modelId="{5D81DAC0-CEF4-477E-AF36-13A168C0FAF5}">
      <dgm:prSet phldrT="[文本]"/>
      <dgm:spPr/>
      <dgm:t>
        <a:bodyPr/>
        <a:lstStyle/>
        <a:p>
          <a:pPr algn="ctr"/>
          <a:r>
            <a:rPr lang="zh-CN" altLang="en-US"/>
            <a:t>报价系统审核</a:t>
          </a:r>
          <a:endParaRPr lang="en-US" altLang="zh-CN"/>
        </a:p>
        <a:p>
          <a:pPr algn="ctr"/>
          <a:r>
            <a:rPr lang="zh-CN" altLang="en-US"/>
            <a:t>开立资金结算账户</a:t>
          </a:r>
        </a:p>
      </dgm:t>
    </dgm:pt>
    <dgm:pt modelId="{25ABFAF8-ABA4-4754-980E-E7EF2717089A}" type="parTrans" cxnId="{3FBE4E4E-D020-4CA8-842A-A85E4D68BF21}">
      <dgm:prSet/>
      <dgm:spPr/>
      <dgm:t>
        <a:bodyPr/>
        <a:lstStyle/>
        <a:p>
          <a:pPr algn="ctr"/>
          <a:endParaRPr lang="zh-CN" altLang="en-US"/>
        </a:p>
      </dgm:t>
    </dgm:pt>
    <dgm:pt modelId="{BB4802B0-E814-4589-9AB0-504AEC255547}" type="sibTrans" cxnId="{3FBE4E4E-D020-4CA8-842A-A85E4D68BF21}">
      <dgm:prSet/>
      <dgm:spPr/>
      <dgm:t>
        <a:bodyPr/>
        <a:lstStyle/>
        <a:p>
          <a:pPr algn="ctr"/>
          <a:endParaRPr lang="zh-CN" altLang="en-US"/>
        </a:p>
      </dgm:t>
    </dgm:pt>
    <dgm:pt modelId="{3726563E-2B59-424E-998F-4E425E6B66EE}">
      <dgm:prSet/>
      <dgm:spPr/>
      <dgm:t>
        <a:bodyPr/>
        <a:lstStyle/>
        <a:p>
          <a:pPr algn="ctr"/>
          <a:r>
            <a:rPr lang="zh-CN" altLang="en-US"/>
            <a:t>邮寄开户申请资料（如有）</a:t>
          </a:r>
        </a:p>
      </dgm:t>
    </dgm:pt>
    <dgm:pt modelId="{79A885ED-62C6-452E-A4BF-C6BE7A02FDB8}" type="parTrans" cxnId="{C885CB36-1275-474F-937D-F2DC6AA929FE}">
      <dgm:prSet/>
      <dgm:spPr/>
      <dgm:t>
        <a:bodyPr/>
        <a:lstStyle/>
        <a:p>
          <a:pPr algn="ctr"/>
          <a:endParaRPr lang="zh-CN" altLang="en-US"/>
        </a:p>
      </dgm:t>
    </dgm:pt>
    <dgm:pt modelId="{9AF103F5-B0CA-4088-A43B-11982002A917}" type="sibTrans" cxnId="{C885CB36-1275-474F-937D-F2DC6AA929FE}">
      <dgm:prSet/>
      <dgm:spPr/>
      <dgm:t>
        <a:bodyPr/>
        <a:lstStyle/>
        <a:p>
          <a:pPr algn="ctr"/>
          <a:endParaRPr lang="zh-CN" altLang="en-US"/>
        </a:p>
      </dgm:t>
    </dgm:pt>
    <dgm:pt modelId="{11FEE003-D89F-40BD-A56D-DC6971CD249F}">
      <dgm:prSet/>
      <dgm:spPr/>
      <dgm:t>
        <a:bodyPr/>
        <a:lstStyle/>
        <a:p>
          <a:pPr algn="ctr"/>
          <a:r>
            <a:rPr lang="zh-CN" altLang="en-US"/>
            <a:t>资料存档</a:t>
          </a:r>
          <a:endParaRPr lang="en-US" altLang="zh-CN"/>
        </a:p>
        <a:p>
          <a:pPr algn="ctr"/>
          <a:r>
            <a:rPr lang="zh-CN" altLang="en-US"/>
            <a:t>开户完成</a:t>
          </a:r>
        </a:p>
      </dgm:t>
    </dgm:pt>
    <dgm:pt modelId="{FFA5B385-0A93-4DC9-A854-17E77F459B79}" type="sibTrans" cxnId="{3B5F4E3D-9F15-455E-A296-A19FC6AE098C}">
      <dgm:prSet/>
      <dgm:spPr/>
      <dgm:t>
        <a:bodyPr/>
        <a:lstStyle/>
        <a:p>
          <a:pPr algn="ctr"/>
          <a:endParaRPr lang="zh-CN" altLang="en-US"/>
        </a:p>
      </dgm:t>
    </dgm:pt>
    <dgm:pt modelId="{063DA30C-5D7B-48B1-AA9F-FD5BD63084A3}" type="parTrans" cxnId="{3B5F4E3D-9F15-455E-A296-A19FC6AE098C}">
      <dgm:prSet/>
      <dgm:spPr/>
      <dgm:t>
        <a:bodyPr/>
        <a:lstStyle/>
        <a:p>
          <a:pPr algn="ctr"/>
          <a:endParaRPr lang="zh-CN" altLang="en-US"/>
        </a:p>
      </dgm:t>
    </dgm:pt>
    <dgm:pt modelId="{0A4F9013-1849-4CDD-BA3C-6A3EF116F17E}" type="pres">
      <dgm:prSet presAssocID="{DDFC3EC6-DC46-468D-99E6-1E44D034539F}" presName="CompostProcess" presStyleCnt="0">
        <dgm:presLayoutVars>
          <dgm:dir/>
          <dgm:resizeHandles val="exact"/>
        </dgm:presLayoutVars>
      </dgm:prSet>
      <dgm:spPr/>
    </dgm:pt>
    <dgm:pt modelId="{ED6FBD39-7E38-44D5-93D3-1D88913830B5}" type="pres">
      <dgm:prSet presAssocID="{DDFC3EC6-DC46-468D-99E6-1E44D034539F}" presName="arrow" presStyleLbl="bgShp" presStyleIdx="0" presStyleCnt="1"/>
      <dgm:spPr/>
    </dgm:pt>
    <dgm:pt modelId="{2828B968-935D-4FD3-AD51-0B5D262706D9}" type="pres">
      <dgm:prSet presAssocID="{DDFC3EC6-DC46-468D-99E6-1E44D034539F}" presName="linearProcess" presStyleCnt="0"/>
      <dgm:spPr/>
    </dgm:pt>
    <dgm:pt modelId="{BFFC87C8-0799-4404-9641-BB4DC69C7DAC}" type="pres">
      <dgm:prSet presAssocID="{687A2AD4-6450-4925-B8FF-11EB5197C6B4}" presName="textNode" presStyleLbl="node1" presStyleIdx="0" presStyleCnt="4">
        <dgm:presLayoutVars>
          <dgm:bulletEnabled val="1"/>
        </dgm:presLayoutVars>
      </dgm:prSet>
      <dgm:spPr/>
      <dgm:t>
        <a:bodyPr/>
        <a:lstStyle/>
        <a:p>
          <a:endParaRPr lang="zh-CN" altLang="en-US"/>
        </a:p>
      </dgm:t>
    </dgm:pt>
    <dgm:pt modelId="{C89CF8F5-09D0-4A8B-91B2-86F82642F1C1}" type="pres">
      <dgm:prSet presAssocID="{851EE760-1899-4A7D-B14A-0562CBEAA9EB}" presName="sibTrans" presStyleCnt="0"/>
      <dgm:spPr/>
    </dgm:pt>
    <dgm:pt modelId="{8E89D870-077D-4700-BDB1-94C3034E5680}" type="pres">
      <dgm:prSet presAssocID="{5D81DAC0-CEF4-477E-AF36-13A168C0FAF5}" presName="textNode" presStyleLbl="node1" presStyleIdx="1" presStyleCnt="4">
        <dgm:presLayoutVars>
          <dgm:bulletEnabled val="1"/>
        </dgm:presLayoutVars>
      </dgm:prSet>
      <dgm:spPr/>
      <dgm:t>
        <a:bodyPr/>
        <a:lstStyle/>
        <a:p>
          <a:endParaRPr lang="zh-CN" altLang="en-US"/>
        </a:p>
      </dgm:t>
    </dgm:pt>
    <dgm:pt modelId="{B050E879-247D-4252-A267-F6468F04B05D}" type="pres">
      <dgm:prSet presAssocID="{BB4802B0-E814-4589-9AB0-504AEC255547}" presName="sibTrans" presStyleCnt="0"/>
      <dgm:spPr/>
    </dgm:pt>
    <dgm:pt modelId="{3BA29A92-7E3D-448B-A239-9B4F63FB980E}" type="pres">
      <dgm:prSet presAssocID="{3726563E-2B59-424E-998F-4E425E6B66EE}" presName="textNode" presStyleLbl="node1" presStyleIdx="2" presStyleCnt="4" custScaleX="113227">
        <dgm:presLayoutVars>
          <dgm:bulletEnabled val="1"/>
        </dgm:presLayoutVars>
      </dgm:prSet>
      <dgm:spPr/>
      <dgm:t>
        <a:bodyPr/>
        <a:lstStyle/>
        <a:p>
          <a:endParaRPr lang="zh-CN" altLang="en-US"/>
        </a:p>
      </dgm:t>
    </dgm:pt>
    <dgm:pt modelId="{BB93A332-EEA9-41C3-A022-AF4CFADDF29C}" type="pres">
      <dgm:prSet presAssocID="{9AF103F5-B0CA-4088-A43B-11982002A917}" presName="sibTrans" presStyleCnt="0"/>
      <dgm:spPr/>
    </dgm:pt>
    <dgm:pt modelId="{A91695AD-9642-4844-AA6E-413F2BD3B8BA}" type="pres">
      <dgm:prSet presAssocID="{11FEE003-D89F-40BD-A56D-DC6971CD249F}" presName="textNode" presStyleLbl="node1" presStyleIdx="3" presStyleCnt="4">
        <dgm:presLayoutVars>
          <dgm:bulletEnabled val="1"/>
        </dgm:presLayoutVars>
      </dgm:prSet>
      <dgm:spPr/>
      <dgm:t>
        <a:bodyPr/>
        <a:lstStyle/>
        <a:p>
          <a:endParaRPr lang="zh-CN" altLang="en-US"/>
        </a:p>
      </dgm:t>
    </dgm:pt>
  </dgm:ptLst>
  <dgm:cxnLst>
    <dgm:cxn modelId="{0F2154A7-4EDC-4677-BD58-678823868028}" type="presOf" srcId="{DDFC3EC6-DC46-468D-99E6-1E44D034539F}" destId="{0A4F9013-1849-4CDD-BA3C-6A3EF116F17E}" srcOrd="0" destOrd="0" presId="urn:microsoft.com/office/officeart/2005/8/layout/hProcess9"/>
    <dgm:cxn modelId="{31D97499-FF4D-473F-ADF3-A6D92C9FD4FB}" type="presOf" srcId="{3726563E-2B59-424E-998F-4E425E6B66EE}" destId="{3BA29A92-7E3D-448B-A239-9B4F63FB980E}" srcOrd="0" destOrd="0" presId="urn:microsoft.com/office/officeart/2005/8/layout/hProcess9"/>
    <dgm:cxn modelId="{857BE48A-0CDA-435C-BE3E-ED90254BF734}" type="presOf" srcId="{11FEE003-D89F-40BD-A56D-DC6971CD249F}" destId="{A91695AD-9642-4844-AA6E-413F2BD3B8BA}" srcOrd="0" destOrd="0" presId="urn:microsoft.com/office/officeart/2005/8/layout/hProcess9"/>
    <dgm:cxn modelId="{3B5F4E3D-9F15-455E-A296-A19FC6AE098C}" srcId="{DDFC3EC6-DC46-468D-99E6-1E44D034539F}" destId="{11FEE003-D89F-40BD-A56D-DC6971CD249F}" srcOrd="3" destOrd="0" parTransId="{063DA30C-5D7B-48B1-AA9F-FD5BD63084A3}" sibTransId="{FFA5B385-0A93-4DC9-A854-17E77F459B79}"/>
    <dgm:cxn modelId="{C885CB36-1275-474F-937D-F2DC6AA929FE}" srcId="{DDFC3EC6-DC46-468D-99E6-1E44D034539F}" destId="{3726563E-2B59-424E-998F-4E425E6B66EE}" srcOrd="2" destOrd="0" parTransId="{79A885ED-62C6-452E-A4BF-C6BE7A02FDB8}" sibTransId="{9AF103F5-B0CA-4088-A43B-11982002A917}"/>
    <dgm:cxn modelId="{3FBE4E4E-D020-4CA8-842A-A85E4D68BF21}" srcId="{DDFC3EC6-DC46-468D-99E6-1E44D034539F}" destId="{5D81DAC0-CEF4-477E-AF36-13A168C0FAF5}" srcOrd="1" destOrd="0" parTransId="{25ABFAF8-ABA4-4754-980E-E7EF2717089A}" sibTransId="{BB4802B0-E814-4589-9AB0-504AEC255547}"/>
    <dgm:cxn modelId="{8DB657BB-53EA-4C3D-A0D2-851DFFB3D4C4}" type="presOf" srcId="{5D81DAC0-CEF4-477E-AF36-13A168C0FAF5}" destId="{8E89D870-077D-4700-BDB1-94C3034E5680}" srcOrd="0" destOrd="0" presId="urn:microsoft.com/office/officeart/2005/8/layout/hProcess9"/>
    <dgm:cxn modelId="{75097CA4-3210-4247-A225-8732B37EEC53}" type="presOf" srcId="{687A2AD4-6450-4925-B8FF-11EB5197C6B4}" destId="{BFFC87C8-0799-4404-9641-BB4DC69C7DAC}" srcOrd="0" destOrd="0" presId="urn:microsoft.com/office/officeart/2005/8/layout/hProcess9"/>
    <dgm:cxn modelId="{52E7EF42-D884-4D15-BF79-25D5002BFFCF}" srcId="{DDFC3EC6-DC46-468D-99E6-1E44D034539F}" destId="{687A2AD4-6450-4925-B8FF-11EB5197C6B4}" srcOrd="0" destOrd="0" parTransId="{4D717CD9-833B-4A2F-94E1-3D96F691D5C1}" sibTransId="{851EE760-1899-4A7D-B14A-0562CBEAA9EB}"/>
    <dgm:cxn modelId="{BD5CB58D-B477-424E-BBB5-D794DB4FD44A}" type="presParOf" srcId="{0A4F9013-1849-4CDD-BA3C-6A3EF116F17E}" destId="{ED6FBD39-7E38-44D5-93D3-1D88913830B5}" srcOrd="0" destOrd="0" presId="urn:microsoft.com/office/officeart/2005/8/layout/hProcess9"/>
    <dgm:cxn modelId="{9AF4B813-BF7E-4087-A2F0-6E14F4D97794}" type="presParOf" srcId="{0A4F9013-1849-4CDD-BA3C-6A3EF116F17E}" destId="{2828B968-935D-4FD3-AD51-0B5D262706D9}" srcOrd="1" destOrd="0" presId="urn:microsoft.com/office/officeart/2005/8/layout/hProcess9"/>
    <dgm:cxn modelId="{8FCB8350-AFDA-4654-8803-DFA8E8572471}" type="presParOf" srcId="{2828B968-935D-4FD3-AD51-0B5D262706D9}" destId="{BFFC87C8-0799-4404-9641-BB4DC69C7DAC}" srcOrd="0" destOrd="0" presId="urn:microsoft.com/office/officeart/2005/8/layout/hProcess9"/>
    <dgm:cxn modelId="{F31473C1-B12E-4EB7-A849-FCF3B79D0CE2}" type="presParOf" srcId="{2828B968-935D-4FD3-AD51-0B5D262706D9}" destId="{C89CF8F5-09D0-4A8B-91B2-86F82642F1C1}" srcOrd="1" destOrd="0" presId="urn:microsoft.com/office/officeart/2005/8/layout/hProcess9"/>
    <dgm:cxn modelId="{511ACA4F-21CD-4106-987B-0360C5164BD4}" type="presParOf" srcId="{2828B968-935D-4FD3-AD51-0B5D262706D9}" destId="{8E89D870-077D-4700-BDB1-94C3034E5680}" srcOrd="2" destOrd="0" presId="urn:microsoft.com/office/officeart/2005/8/layout/hProcess9"/>
    <dgm:cxn modelId="{AC366342-990C-4BEE-9A8C-BF556471F1FE}" type="presParOf" srcId="{2828B968-935D-4FD3-AD51-0B5D262706D9}" destId="{B050E879-247D-4252-A267-F6468F04B05D}" srcOrd="3" destOrd="0" presId="urn:microsoft.com/office/officeart/2005/8/layout/hProcess9"/>
    <dgm:cxn modelId="{5FDF3C04-9CCA-4BCE-934A-593D7B57B946}" type="presParOf" srcId="{2828B968-935D-4FD3-AD51-0B5D262706D9}" destId="{3BA29A92-7E3D-448B-A239-9B4F63FB980E}" srcOrd="4" destOrd="0" presId="urn:microsoft.com/office/officeart/2005/8/layout/hProcess9"/>
    <dgm:cxn modelId="{B54C2229-B4C7-45B9-859A-95B99413FE12}" type="presParOf" srcId="{2828B968-935D-4FD3-AD51-0B5D262706D9}" destId="{BB93A332-EEA9-41C3-A022-AF4CFADDF29C}" srcOrd="5" destOrd="0" presId="urn:microsoft.com/office/officeart/2005/8/layout/hProcess9"/>
    <dgm:cxn modelId="{F9C09D41-2D74-4EF8-8DD4-5E7864C9C160}" type="presParOf" srcId="{2828B968-935D-4FD3-AD51-0B5D262706D9}" destId="{A91695AD-9642-4844-AA6E-413F2BD3B8BA}" srcOrd="6" destOrd="0" presId="urn:microsoft.com/office/officeart/2005/8/layout/hProcess9"/>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FC3EC6-DC46-468D-99E6-1E44D034539F}" type="doc">
      <dgm:prSet loTypeId="urn:microsoft.com/office/officeart/2005/8/layout/hProcess9" loCatId="process" qsTypeId="urn:microsoft.com/office/officeart/2005/8/quickstyle/simple1" qsCatId="simple" csTypeId="urn:microsoft.com/office/officeart/2005/8/colors/colorful4" csCatId="colorful" phldr="1"/>
      <dgm:spPr/>
      <dgm:t>
        <a:bodyPr/>
        <a:lstStyle/>
        <a:p>
          <a:endParaRPr lang="zh-CN" altLang="en-US"/>
        </a:p>
      </dgm:t>
    </dgm:pt>
    <dgm:pt modelId="{687A2AD4-6450-4925-B8FF-11EB5197C6B4}">
      <dgm:prSet phldrT="[文本]" custT="1"/>
      <dgm:spPr/>
      <dgm:t>
        <a:bodyPr/>
        <a:lstStyle/>
        <a:p>
          <a:pPr algn="ctr"/>
          <a:r>
            <a:rPr lang="zh-CN" altLang="en-US" sz="1100"/>
            <a:t>  </a:t>
          </a:r>
          <a:r>
            <a:rPr lang="zh-CN" altLang="en-US" sz="1200"/>
            <a:t>登录报价系统</a:t>
          </a:r>
          <a:endParaRPr lang="en-US" altLang="zh-CN" sz="1200"/>
        </a:p>
        <a:p>
          <a:pPr algn="ctr"/>
          <a:r>
            <a:rPr lang="zh-CN" altLang="en-US" sz="1200"/>
            <a:t>  新增资金结算账户</a:t>
          </a:r>
          <a:endParaRPr lang="en-US" altLang="zh-CN" sz="1200"/>
        </a:p>
      </dgm:t>
    </dgm:pt>
    <dgm:pt modelId="{4D717CD9-833B-4A2F-94E1-3D96F691D5C1}" type="parTrans" cxnId="{52E7EF42-D884-4D15-BF79-25D5002BFFCF}">
      <dgm:prSet/>
      <dgm:spPr/>
      <dgm:t>
        <a:bodyPr/>
        <a:lstStyle/>
        <a:p>
          <a:pPr algn="ctr"/>
          <a:endParaRPr lang="zh-CN" altLang="en-US"/>
        </a:p>
      </dgm:t>
    </dgm:pt>
    <dgm:pt modelId="{851EE760-1899-4A7D-B14A-0562CBEAA9EB}" type="sibTrans" cxnId="{52E7EF42-D884-4D15-BF79-25D5002BFFCF}">
      <dgm:prSet/>
      <dgm:spPr/>
      <dgm:t>
        <a:bodyPr/>
        <a:lstStyle/>
        <a:p>
          <a:pPr algn="ctr"/>
          <a:endParaRPr lang="zh-CN" altLang="en-US"/>
        </a:p>
      </dgm:t>
    </dgm:pt>
    <dgm:pt modelId="{5D81DAC0-CEF4-477E-AF36-13A168C0FAF5}">
      <dgm:prSet phldrT="[文本]" custT="1"/>
      <dgm:spPr/>
      <dgm:t>
        <a:bodyPr/>
        <a:lstStyle/>
        <a:p>
          <a:pPr algn="ctr"/>
          <a:r>
            <a:rPr lang="zh-CN" altLang="en-US" sz="1200">
              <a:latin typeface="+mj-ea"/>
              <a:ea typeface="+mj-ea"/>
            </a:rPr>
            <a:t>报价系统审核 </a:t>
          </a:r>
          <a:endParaRPr lang="en-US" altLang="zh-CN" sz="1200">
            <a:latin typeface="+mj-ea"/>
            <a:ea typeface="+mj-ea"/>
          </a:endParaRPr>
        </a:p>
        <a:p>
          <a:pPr algn="ctr"/>
          <a:r>
            <a:rPr lang="zh-CN" altLang="en-US" sz="1200">
              <a:latin typeface="+mj-ea"/>
              <a:ea typeface="+mj-ea"/>
            </a:rPr>
            <a:t>开立资金结算账户</a:t>
          </a:r>
        </a:p>
      </dgm:t>
    </dgm:pt>
    <dgm:pt modelId="{25ABFAF8-ABA4-4754-980E-E7EF2717089A}" type="parTrans" cxnId="{3FBE4E4E-D020-4CA8-842A-A85E4D68BF21}">
      <dgm:prSet/>
      <dgm:spPr/>
      <dgm:t>
        <a:bodyPr/>
        <a:lstStyle/>
        <a:p>
          <a:pPr algn="ctr"/>
          <a:endParaRPr lang="zh-CN" altLang="en-US"/>
        </a:p>
      </dgm:t>
    </dgm:pt>
    <dgm:pt modelId="{BB4802B0-E814-4589-9AB0-504AEC255547}" type="sibTrans" cxnId="{3FBE4E4E-D020-4CA8-842A-A85E4D68BF21}">
      <dgm:prSet/>
      <dgm:spPr/>
      <dgm:t>
        <a:bodyPr/>
        <a:lstStyle/>
        <a:p>
          <a:pPr algn="ctr"/>
          <a:endParaRPr lang="zh-CN" altLang="en-US"/>
        </a:p>
      </dgm:t>
    </dgm:pt>
    <dgm:pt modelId="{564375CC-C2B4-4F7C-BC89-626511963490}">
      <dgm:prSet custT="1"/>
      <dgm:spPr/>
      <dgm:t>
        <a:bodyPr/>
        <a:lstStyle/>
        <a:p>
          <a:pPr algn="ctr"/>
          <a:r>
            <a:rPr lang="zh-CN" altLang="en-US" sz="1200"/>
            <a:t>资料存档</a:t>
          </a:r>
          <a:endParaRPr lang="en-US" altLang="zh-CN" sz="1200"/>
        </a:p>
        <a:p>
          <a:pPr algn="ctr"/>
          <a:r>
            <a:rPr lang="zh-CN" altLang="en-US" sz="1200"/>
            <a:t>开户完成</a:t>
          </a:r>
        </a:p>
      </dgm:t>
    </dgm:pt>
    <dgm:pt modelId="{13314090-4463-4DB6-AD71-FAB6B5A6CA90}" type="parTrans" cxnId="{ED6ADE49-57CC-4606-B8FE-D4FDE38026D7}">
      <dgm:prSet/>
      <dgm:spPr/>
      <dgm:t>
        <a:bodyPr/>
        <a:lstStyle/>
        <a:p>
          <a:pPr algn="ctr"/>
          <a:endParaRPr lang="zh-CN" altLang="en-US"/>
        </a:p>
      </dgm:t>
    </dgm:pt>
    <dgm:pt modelId="{09A40CA6-AD22-4D85-88CD-F799C4A84528}" type="sibTrans" cxnId="{ED6ADE49-57CC-4606-B8FE-D4FDE38026D7}">
      <dgm:prSet/>
      <dgm:spPr/>
      <dgm:t>
        <a:bodyPr/>
        <a:lstStyle/>
        <a:p>
          <a:pPr algn="ctr"/>
          <a:endParaRPr lang="zh-CN" altLang="en-US"/>
        </a:p>
      </dgm:t>
    </dgm:pt>
    <dgm:pt modelId="{0A4F9013-1849-4CDD-BA3C-6A3EF116F17E}" type="pres">
      <dgm:prSet presAssocID="{DDFC3EC6-DC46-468D-99E6-1E44D034539F}" presName="CompostProcess" presStyleCnt="0">
        <dgm:presLayoutVars>
          <dgm:dir/>
          <dgm:resizeHandles val="exact"/>
        </dgm:presLayoutVars>
      </dgm:prSet>
      <dgm:spPr/>
      <dgm:t>
        <a:bodyPr/>
        <a:lstStyle/>
        <a:p>
          <a:endParaRPr lang="zh-CN" altLang="en-US"/>
        </a:p>
      </dgm:t>
    </dgm:pt>
    <dgm:pt modelId="{ED6FBD39-7E38-44D5-93D3-1D88913830B5}" type="pres">
      <dgm:prSet presAssocID="{DDFC3EC6-DC46-468D-99E6-1E44D034539F}" presName="arrow" presStyleLbl="bgShp" presStyleIdx="0" presStyleCnt="1" custLinFactNeighborX="721" custLinFactNeighborY="-2326"/>
      <dgm:spPr/>
      <dgm:t>
        <a:bodyPr/>
        <a:lstStyle/>
        <a:p>
          <a:endParaRPr lang="zh-CN" altLang="en-US"/>
        </a:p>
      </dgm:t>
    </dgm:pt>
    <dgm:pt modelId="{2828B968-935D-4FD3-AD51-0B5D262706D9}" type="pres">
      <dgm:prSet presAssocID="{DDFC3EC6-DC46-468D-99E6-1E44D034539F}" presName="linearProcess" presStyleCnt="0"/>
      <dgm:spPr/>
      <dgm:t>
        <a:bodyPr/>
        <a:lstStyle/>
        <a:p>
          <a:endParaRPr lang="zh-CN" altLang="en-US"/>
        </a:p>
      </dgm:t>
    </dgm:pt>
    <dgm:pt modelId="{BFFC87C8-0799-4404-9641-BB4DC69C7DAC}" type="pres">
      <dgm:prSet presAssocID="{687A2AD4-6450-4925-B8FF-11EB5197C6B4}" presName="textNode" presStyleLbl="node1" presStyleIdx="0" presStyleCnt="3" custScaleX="109047" custScaleY="102323" custLinFactNeighborX="-4369" custLinFactNeighborY="-1675">
        <dgm:presLayoutVars>
          <dgm:bulletEnabled val="1"/>
        </dgm:presLayoutVars>
      </dgm:prSet>
      <dgm:spPr/>
      <dgm:t>
        <a:bodyPr/>
        <a:lstStyle/>
        <a:p>
          <a:endParaRPr lang="zh-CN" altLang="en-US"/>
        </a:p>
      </dgm:t>
    </dgm:pt>
    <dgm:pt modelId="{C89CF8F5-09D0-4A8B-91B2-86F82642F1C1}" type="pres">
      <dgm:prSet presAssocID="{851EE760-1899-4A7D-B14A-0562CBEAA9EB}" presName="sibTrans" presStyleCnt="0"/>
      <dgm:spPr/>
      <dgm:t>
        <a:bodyPr/>
        <a:lstStyle/>
        <a:p>
          <a:endParaRPr lang="zh-CN" altLang="en-US"/>
        </a:p>
      </dgm:t>
    </dgm:pt>
    <dgm:pt modelId="{8E89D870-077D-4700-BDB1-94C3034E5680}" type="pres">
      <dgm:prSet presAssocID="{5D81DAC0-CEF4-477E-AF36-13A168C0FAF5}" presName="textNode" presStyleLbl="node1" presStyleIdx="1" presStyleCnt="3" custScaleX="111307" custScaleY="98778">
        <dgm:presLayoutVars>
          <dgm:bulletEnabled val="1"/>
        </dgm:presLayoutVars>
      </dgm:prSet>
      <dgm:spPr/>
      <dgm:t>
        <a:bodyPr/>
        <a:lstStyle/>
        <a:p>
          <a:endParaRPr lang="zh-CN" altLang="en-US"/>
        </a:p>
      </dgm:t>
    </dgm:pt>
    <dgm:pt modelId="{B050E879-247D-4252-A267-F6468F04B05D}" type="pres">
      <dgm:prSet presAssocID="{BB4802B0-E814-4589-9AB0-504AEC255547}" presName="sibTrans" presStyleCnt="0"/>
      <dgm:spPr/>
      <dgm:t>
        <a:bodyPr/>
        <a:lstStyle/>
        <a:p>
          <a:endParaRPr lang="zh-CN" altLang="en-US"/>
        </a:p>
      </dgm:t>
    </dgm:pt>
    <dgm:pt modelId="{494B2F2A-1D7A-4761-B7E6-C0BA4218D86F}" type="pres">
      <dgm:prSet presAssocID="{564375CC-C2B4-4F7C-BC89-626511963490}" presName="textNode" presStyleLbl="node1" presStyleIdx="2" presStyleCnt="3">
        <dgm:presLayoutVars>
          <dgm:bulletEnabled val="1"/>
        </dgm:presLayoutVars>
      </dgm:prSet>
      <dgm:spPr/>
      <dgm:t>
        <a:bodyPr/>
        <a:lstStyle/>
        <a:p>
          <a:endParaRPr lang="zh-CN" altLang="en-US"/>
        </a:p>
      </dgm:t>
    </dgm:pt>
  </dgm:ptLst>
  <dgm:cxnLst>
    <dgm:cxn modelId="{ED6ADE49-57CC-4606-B8FE-D4FDE38026D7}" srcId="{DDFC3EC6-DC46-468D-99E6-1E44D034539F}" destId="{564375CC-C2B4-4F7C-BC89-626511963490}" srcOrd="2" destOrd="0" parTransId="{13314090-4463-4DB6-AD71-FAB6B5A6CA90}" sibTransId="{09A40CA6-AD22-4D85-88CD-F799C4A84528}"/>
    <dgm:cxn modelId="{3FBE4E4E-D020-4CA8-842A-A85E4D68BF21}" srcId="{DDFC3EC6-DC46-468D-99E6-1E44D034539F}" destId="{5D81DAC0-CEF4-477E-AF36-13A168C0FAF5}" srcOrd="1" destOrd="0" parTransId="{25ABFAF8-ABA4-4754-980E-E7EF2717089A}" sibTransId="{BB4802B0-E814-4589-9AB0-504AEC255547}"/>
    <dgm:cxn modelId="{DA7E1E67-F4AF-44B6-BC57-63066FD72F14}" type="presOf" srcId="{DDFC3EC6-DC46-468D-99E6-1E44D034539F}" destId="{0A4F9013-1849-4CDD-BA3C-6A3EF116F17E}" srcOrd="0" destOrd="0" presId="urn:microsoft.com/office/officeart/2005/8/layout/hProcess9"/>
    <dgm:cxn modelId="{B1E8AE29-EB11-4AB2-9CAB-D0BEDD0618FD}" type="presOf" srcId="{564375CC-C2B4-4F7C-BC89-626511963490}" destId="{494B2F2A-1D7A-4761-B7E6-C0BA4218D86F}" srcOrd="0" destOrd="0" presId="urn:microsoft.com/office/officeart/2005/8/layout/hProcess9"/>
    <dgm:cxn modelId="{52E7EF42-D884-4D15-BF79-25D5002BFFCF}" srcId="{DDFC3EC6-DC46-468D-99E6-1E44D034539F}" destId="{687A2AD4-6450-4925-B8FF-11EB5197C6B4}" srcOrd="0" destOrd="0" parTransId="{4D717CD9-833B-4A2F-94E1-3D96F691D5C1}" sibTransId="{851EE760-1899-4A7D-B14A-0562CBEAA9EB}"/>
    <dgm:cxn modelId="{0115D524-933E-429F-A25C-E169F86103D0}" type="presOf" srcId="{687A2AD4-6450-4925-B8FF-11EB5197C6B4}" destId="{BFFC87C8-0799-4404-9641-BB4DC69C7DAC}" srcOrd="0" destOrd="0" presId="urn:microsoft.com/office/officeart/2005/8/layout/hProcess9"/>
    <dgm:cxn modelId="{6909C9FA-87A9-4A23-9559-FBB1B3CC51CC}" type="presOf" srcId="{5D81DAC0-CEF4-477E-AF36-13A168C0FAF5}" destId="{8E89D870-077D-4700-BDB1-94C3034E5680}" srcOrd="0" destOrd="0" presId="urn:microsoft.com/office/officeart/2005/8/layout/hProcess9"/>
    <dgm:cxn modelId="{A94C1D99-6715-4F71-8B60-0A016709AB59}" type="presParOf" srcId="{0A4F9013-1849-4CDD-BA3C-6A3EF116F17E}" destId="{ED6FBD39-7E38-44D5-93D3-1D88913830B5}" srcOrd="0" destOrd="0" presId="urn:microsoft.com/office/officeart/2005/8/layout/hProcess9"/>
    <dgm:cxn modelId="{58256219-FA42-49ED-BE97-0EBD8D9EB9BE}" type="presParOf" srcId="{0A4F9013-1849-4CDD-BA3C-6A3EF116F17E}" destId="{2828B968-935D-4FD3-AD51-0B5D262706D9}" srcOrd="1" destOrd="0" presId="urn:microsoft.com/office/officeart/2005/8/layout/hProcess9"/>
    <dgm:cxn modelId="{27F8D0DA-DEE5-473B-AE62-C0D391E88CC2}" type="presParOf" srcId="{2828B968-935D-4FD3-AD51-0B5D262706D9}" destId="{BFFC87C8-0799-4404-9641-BB4DC69C7DAC}" srcOrd="0" destOrd="0" presId="urn:microsoft.com/office/officeart/2005/8/layout/hProcess9"/>
    <dgm:cxn modelId="{F69424CC-D44A-465F-AE2F-F7BAB97B3D0D}" type="presParOf" srcId="{2828B968-935D-4FD3-AD51-0B5D262706D9}" destId="{C89CF8F5-09D0-4A8B-91B2-86F82642F1C1}" srcOrd="1" destOrd="0" presId="urn:microsoft.com/office/officeart/2005/8/layout/hProcess9"/>
    <dgm:cxn modelId="{43EAD6EE-28C6-4FED-9DD9-DC757397B144}" type="presParOf" srcId="{2828B968-935D-4FD3-AD51-0B5D262706D9}" destId="{8E89D870-077D-4700-BDB1-94C3034E5680}" srcOrd="2" destOrd="0" presId="urn:microsoft.com/office/officeart/2005/8/layout/hProcess9"/>
    <dgm:cxn modelId="{57408BB1-78F7-42A1-A5A8-C90B6587F9BD}" type="presParOf" srcId="{2828B968-935D-4FD3-AD51-0B5D262706D9}" destId="{B050E879-247D-4252-A267-F6468F04B05D}" srcOrd="3" destOrd="0" presId="urn:microsoft.com/office/officeart/2005/8/layout/hProcess9"/>
    <dgm:cxn modelId="{0DA2F21B-E62D-4B1E-B477-F56CC5B439A6}" type="presParOf" srcId="{2828B968-935D-4FD3-AD51-0B5D262706D9}" destId="{494B2F2A-1D7A-4761-B7E6-C0BA4218D86F}" srcOrd="4"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DFC3EC6-DC46-468D-99E6-1E44D034539F}" type="doc">
      <dgm:prSet loTypeId="urn:microsoft.com/office/officeart/2005/8/layout/hProcess9" loCatId="process" qsTypeId="urn:microsoft.com/office/officeart/2005/8/quickstyle/simple1" qsCatId="simple" csTypeId="urn:microsoft.com/office/officeart/2005/8/colors/colorful4" csCatId="colorful" phldr="1"/>
      <dgm:spPr/>
    </dgm:pt>
    <dgm:pt modelId="{687A2AD4-6450-4925-B8FF-11EB5197C6B4}">
      <dgm:prSet phldrT="[文本]" custT="1"/>
      <dgm:spPr/>
      <dgm:t>
        <a:bodyPr/>
        <a:lstStyle/>
        <a:p>
          <a:pPr algn="ctr"/>
          <a:r>
            <a:rPr lang="zh-CN" altLang="en-US" sz="1200"/>
            <a:t> 登录报价系统</a:t>
          </a:r>
          <a:endParaRPr lang="en-US" altLang="zh-CN" sz="1200"/>
        </a:p>
        <a:p>
          <a:pPr algn="ctr"/>
          <a:r>
            <a:rPr lang="zh-CN" altLang="en-US" sz="1200"/>
            <a:t> 新增产品账户</a:t>
          </a:r>
          <a:endParaRPr lang="en-US" altLang="zh-CN" sz="1200"/>
        </a:p>
      </dgm:t>
    </dgm:pt>
    <dgm:pt modelId="{4D717CD9-833B-4A2F-94E1-3D96F691D5C1}" type="parTrans" cxnId="{52E7EF42-D884-4D15-BF79-25D5002BFFCF}">
      <dgm:prSet/>
      <dgm:spPr/>
      <dgm:t>
        <a:bodyPr/>
        <a:lstStyle/>
        <a:p>
          <a:pPr algn="ctr"/>
          <a:endParaRPr lang="zh-CN" altLang="en-US"/>
        </a:p>
      </dgm:t>
    </dgm:pt>
    <dgm:pt modelId="{851EE760-1899-4A7D-B14A-0562CBEAA9EB}" type="sibTrans" cxnId="{52E7EF42-D884-4D15-BF79-25D5002BFFCF}">
      <dgm:prSet/>
      <dgm:spPr/>
      <dgm:t>
        <a:bodyPr/>
        <a:lstStyle/>
        <a:p>
          <a:pPr algn="ctr"/>
          <a:endParaRPr lang="zh-CN" altLang="en-US"/>
        </a:p>
      </dgm:t>
    </dgm:pt>
    <dgm:pt modelId="{5D81DAC0-CEF4-477E-AF36-13A168C0FAF5}">
      <dgm:prSet phldrT="[文本]" custT="1"/>
      <dgm:spPr/>
      <dgm:t>
        <a:bodyPr/>
        <a:lstStyle/>
        <a:p>
          <a:pPr algn="ctr"/>
          <a:r>
            <a:rPr lang="zh-CN" altLang="en-US" sz="1200"/>
            <a:t>报价系统审核</a:t>
          </a:r>
          <a:endParaRPr lang="en-US" altLang="zh-CN" sz="1200"/>
        </a:p>
        <a:p>
          <a:pPr algn="ctr"/>
          <a:r>
            <a:rPr lang="zh-CN" altLang="en-US" sz="1200"/>
            <a:t>开立产品账户</a:t>
          </a:r>
        </a:p>
      </dgm:t>
    </dgm:pt>
    <dgm:pt modelId="{25ABFAF8-ABA4-4754-980E-E7EF2717089A}" type="parTrans" cxnId="{3FBE4E4E-D020-4CA8-842A-A85E4D68BF21}">
      <dgm:prSet/>
      <dgm:spPr/>
      <dgm:t>
        <a:bodyPr/>
        <a:lstStyle/>
        <a:p>
          <a:pPr algn="ctr"/>
          <a:endParaRPr lang="zh-CN" altLang="en-US"/>
        </a:p>
      </dgm:t>
    </dgm:pt>
    <dgm:pt modelId="{BB4802B0-E814-4589-9AB0-504AEC255547}" type="sibTrans" cxnId="{3FBE4E4E-D020-4CA8-842A-A85E4D68BF21}">
      <dgm:prSet/>
      <dgm:spPr/>
      <dgm:t>
        <a:bodyPr/>
        <a:lstStyle/>
        <a:p>
          <a:pPr algn="ctr"/>
          <a:endParaRPr lang="zh-CN" altLang="en-US"/>
        </a:p>
      </dgm:t>
    </dgm:pt>
    <dgm:pt modelId="{564375CC-C2B4-4F7C-BC89-626511963490}">
      <dgm:prSet custT="1"/>
      <dgm:spPr/>
      <dgm:t>
        <a:bodyPr/>
        <a:lstStyle/>
        <a:p>
          <a:pPr algn="ctr"/>
          <a:r>
            <a:rPr lang="zh-CN" altLang="en-US" sz="1200"/>
            <a:t>资料存档</a:t>
          </a:r>
          <a:endParaRPr lang="en-US" altLang="zh-CN" sz="1200"/>
        </a:p>
        <a:p>
          <a:pPr algn="ctr"/>
          <a:r>
            <a:rPr lang="zh-CN" altLang="en-US" sz="1200"/>
            <a:t>开户完成</a:t>
          </a:r>
        </a:p>
      </dgm:t>
    </dgm:pt>
    <dgm:pt modelId="{13314090-4463-4DB6-AD71-FAB6B5A6CA90}" type="parTrans" cxnId="{ED6ADE49-57CC-4606-B8FE-D4FDE38026D7}">
      <dgm:prSet/>
      <dgm:spPr/>
      <dgm:t>
        <a:bodyPr/>
        <a:lstStyle/>
        <a:p>
          <a:pPr algn="ctr"/>
          <a:endParaRPr lang="zh-CN" altLang="en-US"/>
        </a:p>
      </dgm:t>
    </dgm:pt>
    <dgm:pt modelId="{09A40CA6-AD22-4D85-88CD-F799C4A84528}" type="sibTrans" cxnId="{ED6ADE49-57CC-4606-B8FE-D4FDE38026D7}">
      <dgm:prSet/>
      <dgm:spPr/>
      <dgm:t>
        <a:bodyPr/>
        <a:lstStyle/>
        <a:p>
          <a:pPr algn="ctr"/>
          <a:endParaRPr lang="zh-CN" altLang="en-US"/>
        </a:p>
      </dgm:t>
    </dgm:pt>
    <dgm:pt modelId="{0A4F9013-1849-4CDD-BA3C-6A3EF116F17E}" type="pres">
      <dgm:prSet presAssocID="{DDFC3EC6-DC46-468D-99E6-1E44D034539F}" presName="CompostProcess" presStyleCnt="0">
        <dgm:presLayoutVars>
          <dgm:dir/>
          <dgm:resizeHandles val="exact"/>
        </dgm:presLayoutVars>
      </dgm:prSet>
      <dgm:spPr/>
    </dgm:pt>
    <dgm:pt modelId="{ED6FBD39-7E38-44D5-93D3-1D88913830B5}" type="pres">
      <dgm:prSet presAssocID="{DDFC3EC6-DC46-468D-99E6-1E44D034539F}" presName="arrow" presStyleLbl="bgShp" presStyleIdx="0" presStyleCnt="1"/>
      <dgm:spPr/>
    </dgm:pt>
    <dgm:pt modelId="{2828B968-935D-4FD3-AD51-0B5D262706D9}" type="pres">
      <dgm:prSet presAssocID="{DDFC3EC6-DC46-468D-99E6-1E44D034539F}" presName="linearProcess" presStyleCnt="0"/>
      <dgm:spPr/>
    </dgm:pt>
    <dgm:pt modelId="{BFFC87C8-0799-4404-9641-BB4DC69C7DAC}" type="pres">
      <dgm:prSet presAssocID="{687A2AD4-6450-4925-B8FF-11EB5197C6B4}" presName="textNode" presStyleLbl="node1" presStyleIdx="0" presStyleCnt="3" custLinFactNeighborX="-4369" custLinFactNeighborY="-1675">
        <dgm:presLayoutVars>
          <dgm:bulletEnabled val="1"/>
        </dgm:presLayoutVars>
      </dgm:prSet>
      <dgm:spPr/>
      <dgm:t>
        <a:bodyPr/>
        <a:lstStyle/>
        <a:p>
          <a:endParaRPr lang="zh-CN" altLang="en-US"/>
        </a:p>
      </dgm:t>
    </dgm:pt>
    <dgm:pt modelId="{C89CF8F5-09D0-4A8B-91B2-86F82642F1C1}" type="pres">
      <dgm:prSet presAssocID="{851EE760-1899-4A7D-B14A-0562CBEAA9EB}" presName="sibTrans" presStyleCnt="0"/>
      <dgm:spPr/>
    </dgm:pt>
    <dgm:pt modelId="{8E89D870-077D-4700-BDB1-94C3034E5680}" type="pres">
      <dgm:prSet presAssocID="{5D81DAC0-CEF4-477E-AF36-13A168C0FAF5}" presName="textNode" presStyleLbl="node1" presStyleIdx="1" presStyleCnt="3">
        <dgm:presLayoutVars>
          <dgm:bulletEnabled val="1"/>
        </dgm:presLayoutVars>
      </dgm:prSet>
      <dgm:spPr/>
      <dgm:t>
        <a:bodyPr/>
        <a:lstStyle/>
        <a:p>
          <a:endParaRPr lang="zh-CN" altLang="en-US"/>
        </a:p>
      </dgm:t>
    </dgm:pt>
    <dgm:pt modelId="{B050E879-247D-4252-A267-F6468F04B05D}" type="pres">
      <dgm:prSet presAssocID="{BB4802B0-E814-4589-9AB0-504AEC255547}" presName="sibTrans" presStyleCnt="0"/>
      <dgm:spPr/>
    </dgm:pt>
    <dgm:pt modelId="{494B2F2A-1D7A-4761-B7E6-C0BA4218D86F}" type="pres">
      <dgm:prSet presAssocID="{564375CC-C2B4-4F7C-BC89-626511963490}" presName="textNode" presStyleLbl="node1" presStyleIdx="2" presStyleCnt="3">
        <dgm:presLayoutVars>
          <dgm:bulletEnabled val="1"/>
        </dgm:presLayoutVars>
      </dgm:prSet>
      <dgm:spPr/>
      <dgm:t>
        <a:bodyPr/>
        <a:lstStyle/>
        <a:p>
          <a:endParaRPr lang="zh-CN" altLang="en-US"/>
        </a:p>
      </dgm:t>
    </dgm:pt>
  </dgm:ptLst>
  <dgm:cxnLst>
    <dgm:cxn modelId="{ED6ADE49-57CC-4606-B8FE-D4FDE38026D7}" srcId="{DDFC3EC6-DC46-468D-99E6-1E44D034539F}" destId="{564375CC-C2B4-4F7C-BC89-626511963490}" srcOrd="2" destOrd="0" parTransId="{13314090-4463-4DB6-AD71-FAB6B5A6CA90}" sibTransId="{09A40CA6-AD22-4D85-88CD-F799C4A84528}"/>
    <dgm:cxn modelId="{353A430B-6B33-4B52-B8EE-3B9B0A92B147}" type="presOf" srcId="{564375CC-C2B4-4F7C-BC89-626511963490}" destId="{494B2F2A-1D7A-4761-B7E6-C0BA4218D86F}" srcOrd="0" destOrd="0" presId="urn:microsoft.com/office/officeart/2005/8/layout/hProcess9"/>
    <dgm:cxn modelId="{3FBE4E4E-D020-4CA8-842A-A85E4D68BF21}" srcId="{DDFC3EC6-DC46-468D-99E6-1E44D034539F}" destId="{5D81DAC0-CEF4-477E-AF36-13A168C0FAF5}" srcOrd="1" destOrd="0" parTransId="{25ABFAF8-ABA4-4754-980E-E7EF2717089A}" sibTransId="{BB4802B0-E814-4589-9AB0-504AEC255547}"/>
    <dgm:cxn modelId="{45F091E9-6ACF-435C-AFB6-DC0961DD5174}" type="presOf" srcId="{687A2AD4-6450-4925-B8FF-11EB5197C6B4}" destId="{BFFC87C8-0799-4404-9641-BB4DC69C7DAC}" srcOrd="0" destOrd="0" presId="urn:microsoft.com/office/officeart/2005/8/layout/hProcess9"/>
    <dgm:cxn modelId="{58A68948-C6FB-47A7-B33D-331EB4B907E8}" type="presOf" srcId="{DDFC3EC6-DC46-468D-99E6-1E44D034539F}" destId="{0A4F9013-1849-4CDD-BA3C-6A3EF116F17E}" srcOrd="0" destOrd="0" presId="urn:microsoft.com/office/officeart/2005/8/layout/hProcess9"/>
    <dgm:cxn modelId="{52E7EF42-D884-4D15-BF79-25D5002BFFCF}" srcId="{DDFC3EC6-DC46-468D-99E6-1E44D034539F}" destId="{687A2AD4-6450-4925-B8FF-11EB5197C6B4}" srcOrd="0" destOrd="0" parTransId="{4D717CD9-833B-4A2F-94E1-3D96F691D5C1}" sibTransId="{851EE760-1899-4A7D-B14A-0562CBEAA9EB}"/>
    <dgm:cxn modelId="{A7334928-5325-480A-88B2-DFA21680B2DC}" type="presOf" srcId="{5D81DAC0-CEF4-477E-AF36-13A168C0FAF5}" destId="{8E89D870-077D-4700-BDB1-94C3034E5680}" srcOrd="0" destOrd="0" presId="urn:microsoft.com/office/officeart/2005/8/layout/hProcess9"/>
    <dgm:cxn modelId="{07184B70-079D-4802-A064-D0EC7331FBE9}" type="presParOf" srcId="{0A4F9013-1849-4CDD-BA3C-6A3EF116F17E}" destId="{ED6FBD39-7E38-44D5-93D3-1D88913830B5}" srcOrd="0" destOrd="0" presId="urn:microsoft.com/office/officeart/2005/8/layout/hProcess9"/>
    <dgm:cxn modelId="{1210CF6E-9763-4A78-8CBC-AA44F3388EA7}" type="presParOf" srcId="{0A4F9013-1849-4CDD-BA3C-6A3EF116F17E}" destId="{2828B968-935D-4FD3-AD51-0B5D262706D9}" srcOrd="1" destOrd="0" presId="urn:microsoft.com/office/officeart/2005/8/layout/hProcess9"/>
    <dgm:cxn modelId="{E0106115-13CD-4377-AC10-12E78B3BD244}" type="presParOf" srcId="{2828B968-935D-4FD3-AD51-0B5D262706D9}" destId="{BFFC87C8-0799-4404-9641-BB4DC69C7DAC}" srcOrd="0" destOrd="0" presId="urn:microsoft.com/office/officeart/2005/8/layout/hProcess9"/>
    <dgm:cxn modelId="{4CF03DA6-0119-4A00-B270-8637F2C41DC8}" type="presParOf" srcId="{2828B968-935D-4FD3-AD51-0B5D262706D9}" destId="{C89CF8F5-09D0-4A8B-91B2-86F82642F1C1}" srcOrd="1" destOrd="0" presId="urn:microsoft.com/office/officeart/2005/8/layout/hProcess9"/>
    <dgm:cxn modelId="{EA9270C0-3577-4B09-B52D-7BBEF3D903DF}" type="presParOf" srcId="{2828B968-935D-4FD3-AD51-0B5D262706D9}" destId="{8E89D870-077D-4700-BDB1-94C3034E5680}" srcOrd="2" destOrd="0" presId="urn:microsoft.com/office/officeart/2005/8/layout/hProcess9"/>
    <dgm:cxn modelId="{69D1EB47-C0E5-49AF-856F-1B7832A1478D}" type="presParOf" srcId="{2828B968-935D-4FD3-AD51-0B5D262706D9}" destId="{B050E879-247D-4252-A267-F6468F04B05D}" srcOrd="3" destOrd="0" presId="urn:microsoft.com/office/officeart/2005/8/layout/hProcess9"/>
    <dgm:cxn modelId="{FC768EC1-3E6D-447A-BD67-300319B35446}" type="presParOf" srcId="{2828B968-935D-4FD3-AD51-0B5D262706D9}" destId="{494B2F2A-1D7A-4761-B7E6-C0BA4218D86F}" srcOrd="4" destOrd="0" presId="urn:microsoft.com/office/officeart/2005/8/layout/hProcess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DFC3EC6-DC46-468D-99E6-1E44D034539F}" type="doc">
      <dgm:prSet loTypeId="urn:microsoft.com/office/officeart/2005/8/layout/hProcess9" loCatId="process" qsTypeId="urn:microsoft.com/office/officeart/2005/8/quickstyle/simple1" qsCatId="simple" csTypeId="urn:microsoft.com/office/officeart/2005/8/colors/colorful4" csCatId="colorful" phldr="1"/>
      <dgm:spPr/>
    </dgm:pt>
    <dgm:pt modelId="{687A2AD4-6450-4925-B8FF-11EB5197C6B4}">
      <dgm:prSet phldrT="[文本]" custT="1"/>
      <dgm:spPr/>
      <dgm:t>
        <a:bodyPr/>
        <a:lstStyle/>
        <a:p>
          <a:pPr algn="ctr"/>
          <a:r>
            <a:rPr lang="zh-CN" altLang="en-US" sz="1200"/>
            <a:t>登录报价系统</a:t>
          </a:r>
          <a:endParaRPr lang="en-US" altLang="zh-CN" sz="1200"/>
        </a:p>
        <a:p>
          <a:pPr algn="ctr"/>
          <a:r>
            <a:rPr lang="zh-CN" altLang="en-US" sz="1200"/>
            <a:t>填写申请</a:t>
          </a:r>
          <a:endParaRPr lang="en-US" altLang="zh-CN" sz="1200"/>
        </a:p>
      </dgm:t>
    </dgm:pt>
    <dgm:pt modelId="{4D717CD9-833B-4A2F-94E1-3D96F691D5C1}" type="parTrans" cxnId="{52E7EF42-D884-4D15-BF79-25D5002BFFCF}">
      <dgm:prSet/>
      <dgm:spPr/>
      <dgm:t>
        <a:bodyPr/>
        <a:lstStyle/>
        <a:p>
          <a:pPr algn="ctr"/>
          <a:endParaRPr lang="zh-CN" altLang="en-US"/>
        </a:p>
      </dgm:t>
    </dgm:pt>
    <dgm:pt modelId="{851EE760-1899-4A7D-B14A-0562CBEAA9EB}" type="sibTrans" cxnId="{52E7EF42-D884-4D15-BF79-25D5002BFFCF}">
      <dgm:prSet/>
      <dgm:spPr/>
      <dgm:t>
        <a:bodyPr/>
        <a:lstStyle/>
        <a:p>
          <a:pPr algn="ctr"/>
          <a:endParaRPr lang="zh-CN" altLang="en-US"/>
        </a:p>
      </dgm:t>
    </dgm:pt>
    <dgm:pt modelId="{5D81DAC0-CEF4-477E-AF36-13A168C0FAF5}">
      <dgm:prSet phldrT="[文本]" custT="1"/>
      <dgm:spPr/>
      <dgm:t>
        <a:bodyPr/>
        <a:lstStyle/>
        <a:p>
          <a:pPr algn="ctr"/>
          <a:r>
            <a:rPr lang="zh-CN" altLang="en-US" sz="1200"/>
            <a:t>报价系统审核</a:t>
          </a:r>
          <a:endParaRPr lang="en-US" altLang="zh-CN" sz="1200"/>
        </a:p>
        <a:p>
          <a:pPr algn="ctr"/>
          <a:r>
            <a:rPr lang="zh-CN" altLang="en-US" sz="1200"/>
            <a:t>撤销产品账户</a:t>
          </a:r>
        </a:p>
      </dgm:t>
    </dgm:pt>
    <dgm:pt modelId="{25ABFAF8-ABA4-4754-980E-E7EF2717089A}" type="parTrans" cxnId="{3FBE4E4E-D020-4CA8-842A-A85E4D68BF21}">
      <dgm:prSet/>
      <dgm:spPr/>
      <dgm:t>
        <a:bodyPr/>
        <a:lstStyle/>
        <a:p>
          <a:pPr algn="ctr"/>
          <a:endParaRPr lang="zh-CN" altLang="en-US"/>
        </a:p>
      </dgm:t>
    </dgm:pt>
    <dgm:pt modelId="{BB4802B0-E814-4589-9AB0-504AEC255547}" type="sibTrans" cxnId="{3FBE4E4E-D020-4CA8-842A-A85E4D68BF21}">
      <dgm:prSet/>
      <dgm:spPr/>
      <dgm:t>
        <a:bodyPr/>
        <a:lstStyle/>
        <a:p>
          <a:pPr algn="ctr"/>
          <a:endParaRPr lang="zh-CN" altLang="en-US"/>
        </a:p>
      </dgm:t>
    </dgm:pt>
    <dgm:pt modelId="{11FEE003-D89F-40BD-A56D-DC6971CD249F}">
      <dgm:prSet custT="1"/>
      <dgm:spPr/>
      <dgm:t>
        <a:bodyPr/>
        <a:lstStyle/>
        <a:p>
          <a:r>
            <a:rPr lang="zh-CN" altLang="en-US" sz="1200"/>
            <a:t>资料存档</a:t>
          </a:r>
          <a:endParaRPr lang="en-US" altLang="zh-CN" sz="1200"/>
        </a:p>
        <a:p>
          <a:r>
            <a:rPr lang="zh-CN" altLang="en-US" sz="1200"/>
            <a:t>销户完成</a:t>
          </a:r>
        </a:p>
      </dgm:t>
    </dgm:pt>
    <dgm:pt modelId="{063DA30C-5D7B-48B1-AA9F-FD5BD63084A3}" type="parTrans" cxnId="{3B5F4E3D-9F15-455E-A296-A19FC6AE098C}">
      <dgm:prSet/>
      <dgm:spPr/>
      <dgm:t>
        <a:bodyPr/>
        <a:lstStyle/>
        <a:p>
          <a:endParaRPr lang="zh-CN" altLang="en-US"/>
        </a:p>
      </dgm:t>
    </dgm:pt>
    <dgm:pt modelId="{FFA5B385-0A93-4DC9-A854-17E77F459B79}" type="sibTrans" cxnId="{3B5F4E3D-9F15-455E-A296-A19FC6AE098C}">
      <dgm:prSet/>
      <dgm:spPr/>
      <dgm:t>
        <a:bodyPr/>
        <a:lstStyle/>
        <a:p>
          <a:endParaRPr lang="zh-CN" altLang="en-US"/>
        </a:p>
      </dgm:t>
    </dgm:pt>
    <dgm:pt modelId="{0A4F9013-1849-4CDD-BA3C-6A3EF116F17E}" type="pres">
      <dgm:prSet presAssocID="{DDFC3EC6-DC46-468D-99E6-1E44D034539F}" presName="CompostProcess" presStyleCnt="0">
        <dgm:presLayoutVars>
          <dgm:dir/>
          <dgm:resizeHandles val="exact"/>
        </dgm:presLayoutVars>
      </dgm:prSet>
      <dgm:spPr/>
    </dgm:pt>
    <dgm:pt modelId="{ED6FBD39-7E38-44D5-93D3-1D88913830B5}" type="pres">
      <dgm:prSet presAssocID="{DDFC3EC6-DC46-468D-99E6-1E44D034539F}" presName="arrow" presStyleLbl="bgShp" presStyleIdx="0" presStyleCnt="1" custLinFactNeighborX="426" custLinFactNeighborY="-27694"/>
      <dgm:spPr/>
    </dgm:pt>
    <dgm:pt modelId="{2828B968-935D-4FD3-AD51-0B5D262706D9}" type="pres">
      <dgm:prSet presAssocID="{DDFC3EC6-DC46-468D-99E6-1E44D034539F}" presName="linearProcess" presStyleCnt="0"/>
      <dgm:spPr/>
    </dgm:pt>
    <dgm:pt modelId="{BFFC87C8-0799-4404-9641-BB4DC69C7DAC}" type="pres">
      <dgm:prSet presAssocID="{687A2AD4-6450-4925-B8FF-11EB5197C6B4}" presName="textNode" presStyleLbl="node1" presStyleIdx="0" presStyleCnt="3" custScaleX="103890" custScaleY="105258">
        <dgm:presLayoutVars>
          <dgm:bulletEnabled val="1"/>
        </dgm:presLayoutVars>
      </dgm:prSet>
      <dgm:spPr/>
      <dgm:t>
        <a:bodyPr/>
        <a:lstStyle/>
        <a:p>
          <a:endParaRPr lang="zh-CN" altLang="en-US"/>
        </a:p>
      </dgm:t>
    </dgm:pt>
    <dgm:pt modelId="{C89CF8F5-09D0-4A8B-91B2-86F82642F1C1}" type="pres">
      <dgm:prSet presAssocID="{851EE760-1899-4A7D-B14A-0562CBEAA9EB}" presName="sibTrans" presStyleCnt="0"/>
      <dgm:spPr/>
    </dgm:pt>
    <dgm:pt modelId="{8E89D870-077D-4700-BDB1-94C3034E5680}" type="pres">
      <dgm:prSet presAssocID="{5D81DAC0-CEF4-477E-AF36-13A168C0FAF5}" presName="textNode" presStyleLbl="node1" presStyleIdx="1" presStyleCnt="3" custScaleX="114959">
        <dgm:presLayoutVars>
          <dgm:bulletEnabled val="1"/>
        </dgm:presLayoutVars>
      </dgm:prSet>
      <dgm:spPr/>
      <dgm:t>
        <a:bodyPr/>
        <a:lstStyle/>
        <a:p>
          <a:endParaRPr lang="zh-CN" altLang="en-US"/>
        </a:p>
      </dgm:t>
    </dgm:pt>
    <dgm:pt modelId="{B050E879-247D-4252-A267-F6468F04B05D}" type="pres">
      <dgm:prSet presAssocID="{BB4802B0-E814-4589-9AB0-504AEC255547}" presName="sibTrans" presStyleCnt="0"/>
      <dgm:spPr/>
    </dgm:pt>
    <dgm:pt modelId="{A91695AD-9642-4844-AA6E-413F2BD3B8BA}" type="pres">
      <dgm:prSet presAssocID="{11FEE003-D89F-40BD-A56D-DC6971CD249F}" presName="textNode" presStyleLbl="node1" presStyleIdx="2" presStyleCnt="3">
        <dgm:presLayoutVars>
          <dgm:bulletEnabled val="1"/>
        </dgm:presLayoutVars>
      </dgm:prSet>
      <dgm:spPr/>
      <dgm:t>
        <a:bodyPr/>
        <a:lstStyle/>
        <a:p>
          <a:endParaRPr lang="zh-CN" altLang="en-US"/>
        </a:p>
      </dgm:t>
    </dgm:pt>
  </dgm:ptLst>
  <dgm:cxnLst>
    <dgm:cxn modelId="{EBEE2113-C00F-45B8-A1C4-100795DC2E97}" type="presOf" srcId="{5D81DAC0-CEF4-477E-AF36-13A168C0FAF5}" destId="{8E89D870-077D-4700-BDB1-94C3034E5680}" srcOrd="0" destOrd="0" presId="urn:microsoft.com/office/officeart/2005/8/layout/hProcess9"/>
    <dgm:cxn modelId="{3B5F4E3D-9F15-455E-A296-A19FC6AE098C}" srcId="{DDFC3EC6-DC46-468D-99E6-1E44D034539F}" destId="{11FEE003-D89F-40BD-A56D-DC6971CD249F}" srcOrd="2" destOrd="0" parTransId="{063DA30C-5D7B-48B1-AA9F-FD5BD63084A3}" sibTransId="{FFA5B385-0A93-4DC9-A854-17E77F459B79}"/>
    <dgm:cxn modelId="{3FBE4E4E-D020-4CA8-842A-A85E4D68BF21}" srcId="{DDFC3EC6-DC46-468D-99E6-1E44D034539F}" destId="{5D81DAC0-CEF4-477E-AF36-13A168C0FAF5}" srcOrd="1" destOrd="0" parTransId="{25ABFAF8-ABA4-4754-980E-E7EF2717089A}" sibTransId="{BB4802B0-E814-4589-9AB0-504AEC255547}"/>
    <dgm:cxn modelId="{0907A3D7-DB11-4200-8222-12B175DFE4FE}" type="presOf" srcId="{687A2AD4-6450-4925-B8FF-11EB5197C6B4}" destId="{BFFC87C8-0799-4404-9641-BB4DC69C7DAC}" srcOrd="0" destOrd="0" presId="urn:microsoft.com/office/officeart/2005/8/layout/hProcess9"/>
    <dgm:cxn modelId="{D84D345D-CD65-434E-89CB-2658466999E6}" type="presOf" srcId="{DDFC3EC6-DC46-468D-99E6-1E44D034539F}" destId="{0A4F9013-1849-4CDD-BA3C-6A3EF116F17E}" srcOrd="0" destOrd="0" presId="urn:microsoft.com/office/officeart/2005/8/layout/hProcess9"/>
    <dgm:cxn modelId="{40A5D020-AB24-42CF-82D4-0C2505E6C912}" type="presOf" srcId="{11FEE003-D89F-40BD-A56D-DC6971CD249F}" destId="{A91695AD-9642-4844-AA6E-413F2BD3B8BA}" srcOrd="0" destOrd="0" presId="urn:microsoft.com/office/officeart/2005/8/layout/hProcess9"/>
    <dgm:cxn modelId="{52E7EF42-D884-4D15-BF79-25D5002BFFCF}" srcId="{DDFC3EC6-DC46-468D-99E6-1E44D034539F}" destId="{687A2AD4-6450-4925-B8FF-11EB5197C6B4}" srcOrd="0" destOrd="0" parTransId="{4D717CD9-833B-4A2F-94E1-3D96F691D5C1}" sibTransId="{851EE760-1899-4A7D-B14A-0562CBEAA9EB}"/>
    <dgm:cxn modelId="{51A78F83-9E35-4F4E-AF53-8DB37CEED8A4}" type="presParOf" srcId="{0A4F9013-1849-4CDD-BA3C-6A3EF116F17E}" destId="{ED6FBD39-7E38-44D5-93D3-1D88913830B5}" srcOrd="0" destOrd="0" presId="urn:microsoft.com/office/officeart/2005/8/layout/hProcess9"/>
    <dgm:cxn modelId="{BB418CFD-E367-4D49-82B3-5A4957F4B493}" type="presParOf" srcId="{0A4F9013-1849-4CDD-BA3C-6A3EF116F17E}" destId="{2828B968-935D-4FD3-AD51-0B5D262706D9}" srcOrd="1" destOrd="0" presId="urn:microsoft.com/office/officeart/2005/8/layout/hProcess9"/>
    <dgm:cxn modelId="{CDEE7616-86BF-4E8D-B6CF-088B075F0AD3}" type="presParOf" srcId="{2828B968-935D-4FD3-AD51-0B5D262706D9}" destId="{BFFC87C8-0799-4404-9641-BB4DC69C7DAC}" srcOrd="0" destOrd="0" presId="urn:microsoft.com/office/officeart/2005/8/layout/hProcess9"/>
    <dgm:cxn modelId="{D62B336A-9CC2-40D7-B3FB-CA072C8BB30D}" type="presParOf" srcId="{2828B968-935D-4FD3-AD51-0B5D262706D9}" destId="{C89CF8F5-09D0-4A8B-91B2-86F82642F1C1}" srcOrd="1" destOrd="0" presId="urn:microsoft.com/office/officeart/2005/8/layout/hProcess9"/>
    <dgm:cxn modelId="{359C5D0C-9C51-4811-BF0F-4B408423652A}" type="presParOf" srcId="{2828B968-935D-4FD3-AD51-0B5D262706D9}" destId="{8E89D870-077D-4700-BDB1-94C3034E5680}" srcOrd="2" destOrd="0" presId="urn:microsoft.com/office/officeart/2005/8/layout/hProcess9"/>
    <dgm:cxn modelId="{11DB38EF-7AD0-4290-9C10-9F89179A8F8F}" type="presParOf" srcId="{2828B968-935D-4FD3-AD51-0B5D262706D9}" destId="{B050E879-247D-4252-A267-F6468F04B05D}" srcOrd="3" destOrd="0" presId="urn:microsoft.com/office/officeart/2005/8/layout/hProcess9"/>
    <dgm:cxn modelId="{C565C1F6-AAEF-445C-893C-CD22DBD12EB7}" type="presParOf" srcId="{2828B968-935D-4FD3-AD51-0B5D262706D9}" destId="{A91695AD-9642-4844-AA6E-413F2BD3B8BA}" srcOrd="4" destOrd="0" presId="urn:microsoft.com/office/officeart/2005/8/layout/hProcess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FBD39-7E38-44D5-93D3-1D88913830B5}">
      <dsp:nvSpPr>
        <dsp:cNvPr id="0" name=""/>
        <dsp:cNvSpPr/>
      </dsp:nvSpPr>
      <dsp:spPr>
        <a:xfrm>
          <a:off x="471154" y="0"/>
          <a:ext cx="5339746" cy="1527175"/>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FC87C8-0799-4404-9641-BB4DC69C7DAC}">
      <dsp:nvSpPr>
        <dsp:cNvPr id="0" name=""/>
        <dsp:cNvSpPr/>
      </dsp:nvSpPr>
      <dsp:spPr>
        <a:xfrm>
          <a:off x="1648" y="458152"/>
          <a:ext cx="1466221" cy="61087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  登录报价系统        填写申请                     上传申请资料</a:t>
          </a:r>
        </a:p>
      </dsp:txBody>
      <dsp:txXfrm>
        <a:off x="31468" y="487972"/>
        <a:ext cx="1406581" cy="551230"/>
      </dsp:txXfrm>
    </dsp:sp>
    <dsp:sp modelId="{8E89D870-077D-4700-BDB1-94C3034E5680}">
      <dsp:nvSpPr>
        <dsp:cNvPr id="0" name=""/>
        <dsp:cNvSpPr/>
      </dsp:nvSpPr>
      <dsp:spPr>
        <a:xfrm>
          <a:off x="1541181" y="458152"/>
          <a:ext cx="1466221" cy="610870"/>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报价系统审核</a:t>
          </a:r>
          <a:endParaRPr lang="en-US" altLang="zh-CN" sz="1200" kern="1200"/>
        </a:p>
        <a:p>
          <a:pPr lvl="0" algn="ctr" defTabSz="533400">
            <a:lnSpc>
              <a:spcPct val="90000"/>
            </a:lnSpc>
            <a:spcBef>
              <a:spcPct val="0"/>
            </a:spcBef>
            <a:spcAft>
              <a:spcPct val="35000"/>
            </a:spcAft>
          </a:pPr>
          <a:r>
            <a:rPr lang="zh-CN" altLang="en-US" sz="1200" kern="1200"/>
            <a:t>开立资金结算账户</a:t>
          </a:r>
        </a:p>
      </dsp:txBody>
      <dsp:txXfrm>
        <a:off x="1571001" y="487972"/>
        <a:ext cx="1406581" cy="551230"/>
      </dsp:txXfrm>
    </dsp:sp>
    <dsp:sp modelId="{3BA29A92-7E3D-448B-A239-9B4F63FB980E}">
      <dsp:nvSpPr>
        <dsp:cNvPr id="0" name=""/>
        <dsp:cNvSpPr/>
      </dsp:nvSpPr>
      <dsp:spPr>
        <a:xfrm>
          <a:off x="3080714" y="458152"/>
          <a:ext cx="1660158" cy="610870"/>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邮寄开户申请资料（如有）</a:t>
          </a:r>
        </a:p>
      </dsp:txBody>
      <dsp:txXfrm>
        <a:off x="3110534" y="487972"/>
        <a:ext cx="1600518" cy="551230"/>
      </dsp:txXfrm>
    </dsp:sp>
    <dsp:sp modelId="{A91695AD-9642-4844-AA6E-413F2BD3B8BA}">
      <dsp:nvSpPr>
        <dsp:cNvPr id="0" name=""/>
        <dsp:cNvSpPr/>
      </dsp:nvSpPr>
      <dsp:spPr>
        <a:xfrm>
          <a:off x="4814184" y="458152"/>
          <a:ext cx="1466221" cy="610870"/>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资料存档</a:t>
          </a:r>
          <a:endParaRPr lang="en-US" altLang="zh-CN" sz="1200" kern="1200"/>
        </a:p>
        <a:p>
          <a:pPr lvl="0" algn="ctr" defTabSz="533400">
            <a:lnSpc>
              <a:spcPct val="90000"/>
            </a:lnSpc>
            <a:spcBef>
              <a:spcPct val="0"/>
            </a:spcBef>
            <a:spcAft>
              <a:spcPct val="35000"/>
            </a:spcAft>
          </a:pPr>
          <a:r>
            <a:rPr lang="zh-CN" altLang="en-US" sz="1200" kern="1200"/>
            <a:t>开户完成</a:t>
          </a:r>
        </a:p>
      </dsp:txBody>
      <dsp:txXfrm>
        <a:off x="4844004" y="487972"/>
        <a:ext cx="1406581" cy="5512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FBD39-7E38-44D5-93D3-1D88913830B5}">
      <dsp:nvSpPr>
        <dsp:cNvPr id="0" name=""/>
        <dsp:cNvSpPr/>
      </dsp:nvSpPr>
      <dsp:spPr>
        <a:xfrm>
          <a:off x="457467" y="0"/>
          <a:ext cx="4792980" cy="1036320"/>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FC87C8-0799-4404-9641-BB4DC69C7DAC}">
      <dsp:nvSpPr>
        <dsp:cNvPr id="0" name=""/>
        <dsp:cNvSpPr/>
      </dsp:nvSpPr>
      <dsp:spPr>
        <a:xfrm>
          <a:off x="0" y="299137"/>
          <a:ext cx="1738397" cy="42415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zh-CN" altLang="en-US" sz="1100" kern="1200"/>
            <a:t>  </a:t>
          </a:r>
          <a:r>
            <a:rPr lang="zh-CN" altLang="en-US" sz="1200" kern="1200"/>
            <a:t>登录报价系统</a:t>
          </a:r>
          <a:endParaRPr lang="en-US" altLang="zh-CN" sz="1200" kern="1200"/>
        </a:p>
        <a:p>
          <a:pPr lvl="0" algn="ctr" defTabSz="488950">
            <a:lnSpc>
              <a:spcPct val="90000"/>
            </a:lnSpc>
            <a:spcBef>
              <a:spcPct val="0"/>
            </a:spcBef>
            <a:spcAft>
              <a:spcPct val="35000"/>
            </a:spcAft>
          </a:pPr>
          <a:r>
            <a:rPr lang="zh-CN" altLang="en-US" sz="1200" kern="1200"/>
            <a:t>  新增资金结算账户</a:t>
          </a:r>
          <a:endParaRPr lang="en-US" altLang="zh-CN" sz="1200" kern="1200"/>
        </a:p>
      </dsp:txBody>
      <dsp:txXfrm>
        <a:off x="20706" y="319843"/>
        <a:ext cx="1696985" cy="382745"/>
      </dsp:txXfrm>
    </dsp:sp>
    <dsp:sp modelId="{8E89D870-077D-4700-BDB1-94C3034E5680}">
      <dsp:nvSpPr>
        <dsp:cNvPr id="0" name=""/>
        <dsp:cNvSpPr/>
      </dsp:nvSpPr>
      <dsp:spPr>
        <a:xfrm>
          <a:off x="2004299" y="313428"/>
          <a:ext cx="1774425" cy="409462"/>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latin typeface="+mj-ea"/>
              <a:ea typeface="+mj-ea"/>
            </a:rPr>
            <a:t>报价系统审核 </a:t>
          </a:r>
          <a:endParaRPr lang="en-US" altLang="zh-CN" sz="1200" kern="1200">
            <a:latin typeface="+mj-ea"/>
            <a:ea typeface="+mj-ea"/>
          </a:endParaRPr>
        </a:p>
        <a:p>
          <a:pPr lvl="0" algn="ctr" defTabSz="533400">
            <a:lnSpc>
              <a:spcPct val="90000"/>
            </a:lnSpc>
            <a:spcBef>
              <a:spcPct val="0"/>
            </a:spcBef>
            <a:spcAft>
              <a:spcPct val="35000"/>
            </a:spcAft>
          </a:pPr>
          <a:r>
            <a:rPr lang="zh-CN" altLang="en-US" sz="1200" kern="1200">
              <a:latin typeface="+mj-ea"/>
              <a:ea typeface="+mj-ea"/>
            </a:rPr>
            <a:t>开立资金结算账户</a:t>
          </a:r>
        </a:p>
      </dsp:txBody>
      <dsp:txXfrm>
        <a:off x="2024287" y="333416"/>
        <a:ext cx="1734449" cy="369486"/>
      </dsp:txXfrm>
    </dsp:sp>
    <dsp:sp modelId="{494B2F2A-1D7A-4761-B7E6-C0BA4218D86F}">
      <dsp:nvSpPr>
        <dsp:cNvPr id="0" name=""/>
        <dsp:cNvSpPr/>
      </dsp:nvSpPr>
      <dsp:spPr>
        <a:xfrm>
          <a:off x="4044420" y="310895"/>
          <a:ext cx="1594172" cy="414528"/>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资料存档</a:t>
          </a:r>
          <a:endParaRPr lang="en-US" altLang="zh-CN" sz="1200" kern="1200"/>
        </a:p>
        <a:p>
          <a:pPr lvl="0" algn="ctr" defTabSz="533400">
            <a:lnSpc>
              <a:spcPct val="90000"/>
            </a:lnSpc>
            <a:spcBef>
              <a:spcPct val="0"/>
            </a:spcBef>
            <a:spcAft>
              <a:spcPct val="35000"/>
            </a:spcAft>
          </a:pPr>
          <a:r>
            <a:rPr lang="zh-CN" altLang="en-US" sz="1200" kern="1200"/>
            <a:t>开户完成</a:t>
          </a:r>
        </a:p>
      </dsp:txBody>
      <dsp:txXfrm>
        <a:off x="4064656" y="331131"/>
        <a:ext cx="1553700" cy="3740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FBD39-7E38-44D5-93D3-1D88913830B5}">
      <dsp:nvSpPr>
        <dsp:cNvPr id="0" name=""/>
        <dsp:cNvSpPr/>
      </dsp:nvSpPr>
      <dsp:spPr>
        <a:xfrm>
          <a:off x="378332" y="0"/>
          <a:ext cx="4287774" cy="1059180"/>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FC87C8-0799-4404-9641-BB4DC69C7DAC}">
      <dsp:nvSpPr>
        <dsp:cNvPr id="0" name=""/>
        <dsp:cNvSpPr/>
      </dsp:nvSpPr>
      <dsp:spPr>
        <a:xfrm>
          <a:off x="0" y="310657"/>
          <a:ext cx="1513332" cy="42367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 登录报价系统</a:t>
          </a:r>
          <a:endParaRPr lang="en-US" altLang="zh-CN" sz="1200" kern="1200"/>
        </a:p>
        <a:p>
          <a:pPr lvl="0" algn="ctr" defTabSz="533400">
            <a:lnSpc>
              <a:spcPct val="90000"/>
            </a:lnSpc>
            <a:spcBef>
              <a:spcPct val="0"/>
            </a:spcBef>
            <a:spcAft>
              <a:spcPct val="35000"/>
            </a:spcAft>
          </a:pPr>
          <a:r>
            <a:rPr lang="zh-CN" altLang="en-US" sz="1200" kern="1200"/>
            <a:t> 新增产品账户</a:t>
          </a:r>
          <a:endParaRPr lang="en-US" altLang="zh-CN" sz="1200" kern="1200"/>
        </a:p>
      </dsp:txBody>
      <dsp:txXfrm>
        <a:off x="20682" y="331339"/>
        <a:ext cx="1471968" cy="382308"/>
      </dsp:txXfrm>
    </dsp:sp>
    <dsp:sp modelId="{8E89D870-077D-4700-BDB1-94C3034E5680}">
      <dsp:nvSpPr>
        <dsp:cNvPr id="0" name=""/>
        <dsp:cNvSpPr/>
      </dsp:nvSpPr>
      <dsp:spPr>
        <a:xfrm>
          <a:off x="1765553" y="317753"/>
          <a:ext cx="1513332" cy="423672"/>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报价系统审核</a:t>
          </a:r>
          <a:endParaRPr lang="en-US" altLang="zh-CN" sz="1200" kern="1200"/>
        </a:p>
        <a:p>
          <a:pPr lvl="0" algn="ctr" defTabSz="533400">
            <a:lnSpc>
              <a:spcPct val="90000"/>
            </a:lnSpc>
            <a:spcBef>
              <a:spcPct val="0"/>
            </a:spcBef>
            <a:spcAft>
              <a:spcPct val="35000"/>
            </a:spcAft>
          </a:pPr>
          <a:r>
            <a:rPr lang="zh-CN" altLang="en-US" sz="1200" kern="1200"/>
            <a:t>开立产品账户</a:t>
          </a:r>
        </a:p>
      </dsp:txBody>
      <dsp:txXfrm>
        <a:off x="1786235" y="338435"/>
        <a:ext cx="1471968" cy="382308"/>
      </dsp:txXfrm>
    </dsp:sp>
    <dsp:sp modelId="{494B2F2A-1D7A-4761-B7E6-C0BA4218D86F}">
      <dsp:nvSpPr>
        <dsp:cNvPr id="0" name=""/>
        <dsp:cNvSpPr/>
      </dsp:nvSpPr>
      <dsp:spPr>
        <a:xfrm>
          <a:off x="3531108" y="317753"/>
          <a:ext cx="1513332" cy="423672"/>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资料存档</a:t>
          </a:r>
          <a:endParaRPr lang="en-US" altLang="zh-CN" sz="1200" kern="1200"/>
        </a:p>
        <a:p>
          <a:pPr lvl="0" algn="ctr" defTabSz="533400">
            <a:lnSpc>
              <a:spcPct val="90000"/>
            </a:lnSpc>
            <a:spcBef>
              <a:spcPct val="0"/>
            </a:spcBef>
            <a:spcAft>
              <a:spcPct val="35000"/>
            </a:spcAft>
          </a:pPr>
          <a:r>
            <a:rPr lang="zh-CN" altLang="en-US" sz="1200" kern="1200"/>
            <a:t>开户完成</a:t>
          </a:r>
        </a:p>
      </dsp:txBody>
      <dsp:txXfrm>
        <a:off x="3551790" y="338435"/>
        <a:ext cx="1471968" cy="3823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FBD39-7E38-44D5-93D3-1D88913830B5}">
      <dsp:nvSpPr>
        <dsp:cNvPr id="0" name=""/>
        <dsp:cNvSpPr/>
      </dsp:nvSpPr>
      <dsp:spPr>
        <a:xfrm>
          <a:off x="435539" y="0"/>
          <a:ext cx="4708779" cy="1013460"/>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FFC87C8-0799-4404-9641-BB4DC69C7DAC}">
      <dsp:nvSpPr>
        <dsp:cNvPr id="0" name=""/>
        <dsp:cNvSpPr/>
      </dsp:nvSpPr>
      <dsp:spPr>
        <a:xfrm>
          <a:off x="557" y="293380"/>
          <a:ext cx="1633835" cy="42669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登录报价系统</a:t>
          </a:r>
          <a:endParaRPr lang="en-US" altLang="zh-CN" sz="1200" kern="1200"/>
        </a:p>
        <a:p>
          <a:pPr lvl="0" algn="ctr" defTabSz="533400">
            <a:lnSpc>
              <a:spcPct val="90000"/>
            </a:lnSpc>
            <a:spcBef>
              <a:spcPct val="0"/>
            </a:spcBef>
            <a:spcAft>
              <a:spcPct val="35000"/>
            </a:spcAft>
          </a:pPr>
          <a:r>
            <a:rPr lang="zh-CN" altLang="en-US" sz="1200" kern="1200"/>
            <a:t>填写申请</a:t>
          </a:r>
          <a:endParaRPr lang="en-US" altLang="zh-CN" sz="1200" kern="1200"/>
        </a:p>
      </dsp:txBody>
      <dsp:txXfrm>
        <a:off x="21387" y="314210"/>
        <a:ext cx="1592175" cy="385039"/>
      </dsp:txXfrm>
    </dsp:sp>
    <dsp:sp modelId="{8E89D870-077D-4700-BDB1-94C3034E5680}">
      <dsp:nvSpPr>
        <dsp:cNvPr id="0" name=""/>
        <dsp:cNvSpPr/>
      </dsp:nvSpPr>
      <dsp:spPr>
        <a:xfrm>
          <a:off x="1896501" y="304037"/>
          <a:ext cx="1807912" cy="405384"/>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报价系统审核</a:t>
          </a:r>
          <a:endParaRPr lang="en-US" altLang="zh-CN" sz="1200" kern="1200"/>
        </a:p>
        <a:p>
          <a:pPr lvl="0" algn="ctr" defTabSz="533400">
            <a:lnSpc>
              <a:spcPct val="90000"/>
            </a:lnSpc>
            <a:spcBef>
              <a:spcPct val="0"/>
            </a:spcBef>
            <a:spcAft>
              <a:spcPct val="35000"/>
            </a:spcAft>
          </a:pPr>
          <a:r>
            <a:rPr lang="zh-CN" altLang="en-US" sz="1200" kern="1200"/>
            <a:t>撤销产品账户</a:t>
          </a:r>
        </a:p>
      </dsp:txBody>
      <dsp:txXfrm>
        <a:off x="1916290" y="323826"/>
        <a:ext cx="1768334" cy="365806"/>
      </dsp:txXfrm>
    </dsp:sp>
    <dsp:sp modelId="{A91695AD-9642-4844-AA6E-413F2BD3B8BA}">
      <dsp:nvSpPr>
        <dsp:cNvPr id="0" name=""/>
        <dsp:cNvSpPr/>
      </dsp:nvSpPr>
      <dsp:spPr>
        <a:xfrm>
          <a:off x="3966524" y="304037"/>
          <a:ext cx="1572658" cy="405384"/>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资料存档</a:t>
          </a:r>
          <a:endParaRPr lang="en-US" altLang="zh-CN" sz="1200" kern="1200"/>
        </a:p>
        <a:p>
          <a:pPr lvl="0" algn="ctr" defTabSz="533400">
            <a:lnSpc>
              <a:spcPct val="90000"/>
            </a:lnSpc>
            <a:spcBef>
              <a:spcPct val="0"/>
            </a:spcBef>
            <a:spcAft>
              <a:spcPct val="35000"/>
            </a:spcAft>
          </a:pPr>
          <a:r>
            <a:rPr lang="zh-CN" altLang="en-US" sz="1200" kern="1200"/>
            <a:t>销户完成</a:t>
          </a:r>
        </a:p>
      </dsp:txBody>
      <dsp:txXfrm>
        <a:off x="3986313" y="323826"/>
        <a:ext cx="1533080" cy="3658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1C265-EE06-4C89-8183-A0B7CA1D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76</Pages>
  <Words>3983</Words>
  <Characters>22706</Characters>
  <Application>Microsoft Office Word</Application>
  <DocSecurity>0</DocSecurity>
  <Lines>189</Lines>
  <Paragraphs>53</Paragraphs>
  <ScaleCrop>false</ScaleCrop>
  <Company/>
  <LinksUpToDate>false</LinksUpToDate>
  <CharactersWithSpaces>26636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徐琨</dc:creator>
  <cp:lastModifiedBy>徐琨</cp:lastModifiedBy>
  <cp:revision>13</cp:revision>
  <cp:lastPrinted>2016-05-24T02:26:00Z</cp:lastPrinted>
  <dcterms:created xsi:type="dcterms:W3CDTF">2016-07-14T02:19:00Z</dcterms:created>
  <dcterms:modified xsi:type="dcterms:W3CDTF">2016-07-19T02:54:00Z</dcterms:modified>
</cp:coreProperties>
</file>